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0283" w:rsidRDefault="00150283" w:rsidP="001313C1">
      <w:pPr>
        <w:spacing w:line="560" w:lineRule="exact"/>
        <w:jc w:val="center"/>
        <w:rPr>
          <w:rFonts w:ascii="方正小标宋_GBK" w:eastAsia="方正小标宋_GBK" w:hAnsi="方正小标宋_GBK" w:cs="方正小标宋_GBK"/>
          <w:sz w:val="36"/>
          <w:szCs w:val="36"/>
        </w:rPr>
      </w:pPr>
      <w:r>
        <w:rPr>
          <w:rFonts w:ascii="方正小标宋_GBK" w:eastAsia="方正小标宋_GBK" w:hAnsi="方正小标宋_GBK" w:cs="方正小标宋_GBK" w:hint="eastAsia"/>
          <w:sz w:val="36"/>
          <w:szCs w:val="36"/>
        </w:rPr>
        <w:t>南通市海门区退役军人事务局</w:t>
      </w:r>
      <w:r w:rsidR="001313C1">
        <w:rPr>
          <w:rFonts w:ascii="方正小标宋_GBK" w:eastAsia="方正小标宋_GBK" w:hAnsi="方正小标宋_GBK" w:cs="方正小标宋_GBK" w:hint="eastAsia"/>
          <w:sz w:val="36"/>
          <w:szCs w:val="36"/>
        </w:rPr>
        <w:t>政府信息</w:t>
      </w:r>
    </w:p>
    <w:p w:rsidR="001313C1" w:rsidRDefault="001313C1" w:rsidP="001313C1">
      <w:pPr>
        <w:spacing w:line="560" w:lineRule="exact"/>
        <w:jc w:val="center"/>
        <w:rPr>
          <w:rFonts w:ascii="方正小标宋_GBK" w:eastAsia="方正小标宋_GBK" w:hAnsi="方正小标宋_GBK" w:cs="方正小标宋_GBK"/>
          <w:sz w:val="36"/>
          <w:szCs w:val="36"/>
        </w:rPr>
      </w:pPr>
      <w:r>
        <w:rPr>
          <w:rFonts w:ascii="方正小标宋_GBK" w:eastAsia="方正小标宋_GBK" w:hAnsi="方正小标宋_GBK" w:cs="方正小标宋_GBK" w:hint="eastAsia"/>
          <w:sz w:val="36"/>
          <w:szCs w:val="36"/>
        </w:rPr>
        <w:t>公开工作年度报告</w:t>
      </w:r>
    </w:p>
    <w:p w:rsidR="00150283" w:rsidRDefault="00150283" w:rsidP="00150283">
      <w:pPr>
        <w:spacing w:line="360" w:lineRule="exact"/>
        <w:jc w:val="center"/>
        <w:rPr>
          <w:rFonts w:ascii="方正小标宋_GBK" w:eastAsia="方正小标宋_GBK" w:hAnsi="方正小标宋_GBK" w:cs="方正小标宋_GBK"/>
          <w:sz w:val="36"/>
          <w:szCs w:val="36"/>
        </w:rPr>
      </w:pPr>
    </w:p>
    <w:p w:rsidR="001313C1" w:rsidRDefault="001313C1" w:rsidP="001313C1">
      <w:pPr>
        <w:spacing w:line="56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一、总体情况</w:t>
      </w:r>
    </w:p>
    <w:p w:rsidR="009E43BF" w:rsidRPr="00450772" w:rsidRDefault="009E43BF" w:rsidP="00450772">
      <w:pPr>
        <w:adjustRightInd w:val="0"/>
        <w:snapToGrid w:val="0"/>
        <w:spacing w:line="560" w:lineRule="exact"/>
        <w:ind w:firstLineChars="200" w:firstLine="560"/>
        <w:rPr>
          <w:rFonts w:ascii="仿宋_GB2312" w:eastAsia="仿宋_GB2312"/>
          <w:color w:val="000000" w:themeColor="text1"/>
          <w:sz w:val="28"/>
          <w:szCs w:val="28"/>
        </w:rPr>
      </w:pPr>
      <w:r w:rsidRPr="00450772">
        <w:rPr>
          <w:rFonts w:ascii="仿宋_GB2312" w:eastAsia="仿宋_GB2312" w:hint="eastAsia"/>
          <w:color w:val="000000" w:themeColor="text1"/>
          <w:sz w:val="28"/>
          <w:szCs w:val="28"/>
        </w:rPr>
        <w:t>2020年，海门区退役军人事务局根据区委区政府工作部署，及时有效更新政府网站内容，</w:t>
      </w:r>
      <w:r w:rsidRPr="00450772">
        <w:rPr>
          <w:rFonts w:ascii="仿宋_GB2312" w:eastAsia="仿宋_GB2312" w:hAnsi="仿宋_GB2312" w:cs="仿宋_GB2312" w:hint="eastAsia"/>
          <w:color w:val="000000" w:themeColor="text1"/>
          <w:sz w:val="28"/>
          <w:szCs w:val="28"/>
        </w:rPr>
        <w:t>全力推进政府信息公开工作</w:t>
      </w:r>
      <w:r w:rsidR="00443147">
        <w:rPr>
          <w:rFonts w:ascii="仿宋_GB2312" w:eastAsia="仿宋_GB2312" w:hAnsi="仿宋_GB2312" w:cs="仿宋_GB2312" w:hint="eastAsia"/>
          <w:color w:val="000000" w:themeColor="text1"/>
          <w:sz w:val="28"/>
          <w:szCs w:val="28"/>
        </w:rPr>
        <w:t>准确</w:t>
      </w:r>
      <w:r w:rsidRPr="00450772">
        <w:rPr>
          <w:rFonts w:ascii="仿宋_GB2312" w:eastAsia="仿宋_GB2312" w:hAnsi="仿宋_GB2312" w:cs="仿宋_GB2312" w:hint="eastAsia"/>
          <w:color w:val="000000" w:themeColor="text1"/>
          <w:sz w:val="28"/>
          <w:szCs w:val="28"/>
        </w:rPr>
        <w:t>有序开展</w:t>
      </w:r>
      <w:r w:rsidRPr="00450772">
        <w:rPr>
          <w:rFonts w:ascii="仿宋_GB2312" w:eastAsia="仿宋_GB2312" w:hint="eastAsia"/>
          <w:color w:val="000000" w:themeColor="text1"/>
          <w:sz w:val="28"/>
          <w:szCs w:val="28"/>
        </w:rPr>
        <w:t>。</w:t>
      </w:r>
    </w:p>
    <w:p w:rsidR="009E43BF" w:rsidRPr="002E386A" w:rsidRDefault="009E43BF" w:rsidP="00450772">
      <w:pPr>
        <w:adjustRightInd w:val="0"/>
        <w:snapToGrid w:val="0"/>
        <w:spacing w:line="560" w:lineRule="exact"/>
        <w:ind w:firstLineChars="200" w:firstLine="560"/>
        <w:rPr>
          <w:rFonts w:ascii="楷体_GB2312" w:eastAsia="楷体_GB2312" w:hAnsi="楷体" w:cs="楷体"/>
          <w:color w:val="000000" w:themeColor="text1"/>
          <w:sz w:val="28"/>
          <w:szCs w:val="28"/>
        </w:rPr>
      </w:pPr>
      <w:r w:rsidRPr="002E386A">
        <w:rPr>
          <w:rFonts w:ascii="楷体_GB2312" w:eastAsia="楷体_GB2312" w:hAnsi="楷体" w:cs="楷体" w:hint="eastAsia"/>
          <w:color w:val="000000" w:themeColor="text1"/>
          <w:sz w:val="28"/>
          <w:szCs w:val="28"/>
        </w:rPr>
        <w:t>（一）规范建设，健全政务公开工作内容</w:t>
      </w:r>
    </w:p>
    <w:p w:rsidR="009E43BF" w:rsidRPr="00450772" w:rsidRDefault="009E43BF" w:rsidP="00450772">
      <w:pPr>
        <w:adjustRightInd w:val="0"/>
        <w:snapToGrid w:val="0"/>
        <w:spacing w:line="560" w:lineRule="exact"/>
        <w:ind w:firstLineChars="200" w:firstLine="560"/>
        <w:rPr>
          <w:rFonts w:ascii="仿宋_GB2312" w:eastAsia="仿宋_GB2312" w:hAnsi="仿宋_GB2312" w:cs="仿宋_GB2312"/>
          <w:color w:val="000000" w:themeColor="text1"/>
          <w:sz w:val="28"/>
          <w:szCs w:val="28"/>
        </w:rPr>
      </w:pPr>
      <w:r w:rsidRPr="00450772">
        <w:rPr>
          <w:rFonts w:ascii="仿宋_GB2312" w:eastAsia="仿宋_GB2312" w:hint="eastAsia"/>
          <w:color w:val="000000" w:themeColor="text1"/>
          <w:sz w:val="28"/>
          <w:szCs w:val="28"/>
        </w:rPr>
        <w:t>由于</w:t>
      </w:r>
      <w:r w:rsidR="009604EC">
        <w:rPr>
          <w:rFonts w:ascii="仿宋_GB2312" w:eastAsia="仿宋_GB2312" w:hint="eastAsia"/>
          <w:color w:val="000000" w:themeColor="text1"/>
          <w:sz w:val="28"/>
          <w:szCs w:val="28"/>
        </w:rPr>
        <w:t>2019</w:t>
      </w:r>
      <w:r w:rsidRPr="00450772">
        <w:rPr>
          <w:rFonts w:ascii="仿宋_GB2312" w:eastAsia="仿宋_GB2312" w:hint="eastAsia"/>
          <w:color w:val="000000" w:themeColor="text1"/>
          <w:sz w:val="28"/>
          <w:szCs w:val="28"/>
        </w:rPr>
        <w:t>年我局处于刚刚成立的阶段，</w:t>
      </w:r>
      <w:r w:rsidRPr="00450772">
        <w:rPr>
          <w:rFonts w:ascii="仿宋_GB2312" w:eastAsia="仿宋_GB2312" w:hAnsi="仿宋_GB2312" w:cs="仿宋_GB2312" w:hint="eastAsia"/>
          <w:color w:val="000000" w:themeColor="text1"/>
          <w:sz w:val="28"/>
          <w:szCs w:val="28"/>
        </w:rPr>
        <w:t>政务中心和大数据中心建议我局暂时只开设了财政预算/决算、政务采购2个栏目，发布政务采购信息17条。2020年以来，我局逐步更新完善了信息公开栏目，目前包括部门动态、信息公开指南、信息公开制度、机关简介、政策文件、公告公示、规划计划、行政处罚和行政强制、部门预决算、政府采购、重点工作和民生实事、重大民生信息、人事信息、事业单位招录、其他招录、其他等栏目。2020年共计发布部门动态147条，公告公示8条，重点工作和民生信息11条，其他栏目也全部达到了政务公开的更新要求。</w:t>
      </w:r>
    </w:p>
    <w:p w:rsidR="009E43BF" w:rsidRPr="002E386A" w:rsidRDefault="009E43BF" w:rsidP="00450772">
      <w:pPr>
        <w:adjustRightInd w:val="0"/>
        <w:snapToGrid w:val="0"/>
        <w:spacing w:line="560" w:lineRule="exact"/>
        <w:ind w:firstLineChars="200" w:firstLine="560"/>
        <w:rPr>
          <w:rFonts w:ascii="楷体_GB2312" w:eastAsia="楷体_GB2312" w:hAnsi="楷体" w:cs="楷体"/>
          <w:color w:val="000000" w:themeColor="text1"/>
          <w:sz w:val="28"/>
          <w:szCs w:val="28"/>
        </w:rPr>
      </w:pPr>
      <w:r w:rsidRPr="002E386A">
        <w:rPr>
          <w:rFonts w:ascii="楷体_GB2312" w:eastAsia="楷体_GB2312" w:hAnsi="楷体" w:cs="楷体" w:hint="eastAsia"/>
          <w:color w:val="000000" w:themeColor="text1"/>
          <w:sz w:val="28"/>
          <w:szCs w:val="28"/>
        </w:rPr>
        <w:t>（二）加强领导，把好信息公开质量和安全关</w:t>
      </w:r>
    </w:p>
    <w:p w:rsidR="009E43BF" w:rsidRPr="00450772" w:rsidRDefault="009E43BF" w:rsidP="00450772">
      <w:pPr>
        <w:adjustRightInd w:val="0"/>
        <w:snapToGrid w:val="0"/>
        <w:spacing w:line="560" w:lineRule="exact"/>
        <w:ind w:firstLineChars="200" w:firstLine="560"/>
        <w:rPr>
          <w:rFonts w:ascii="仿宋_GB2312" w:eastAsia="仿宋_GB2312" w:hAnsi="仿宋_GB2312" w:cs="仿宋_GB2312"/>
          <w:color w:val="000000" w:themeColor="text1"/>
          <w:sz w:val="28"/>
          <w:szCs w:val="28"/>
        </w:rPr>
      </w:pPr>
      <w:r w:rsidRPr="00450772">
        <w:rPr>
          <w:rFonts w:ascii="仿宋_GB2312" w:eastAsia="仿宋_GB2312" w:hAnsi="仿宋_GB2312" w:cs="仿宋_GB2312" w:hint="eastAsia"/>
          <w:color w:val="000000" w:themeColor="text1"/>
          <w:sz w:val="28"/>
          <w:szCs w:val="28"/>
        </w:rPr>
        <w:t>2020年，我局根据政务中心工作要求，迅速建立起政务公开三级联审机制。每一篇内容的发布都经过三级审核，在保障信息安全的同时，也坚决避免了涉密信息和不宜公开内容的泄露问题。有效强化了“一把手挂帅、副职领导具体抓、责任到科室、落实到人”的</w:t>
      </w:r>
      <w:r w:rsidR="00443147">
        <w:rPr>
          <w:rFonts w:ascii="仿宋_GB2312" w:eastAsia="仿宋_GB2312" w:hAnsi="仿宋_GB2312" w:cs="仿宋_GB2312" w:hint="eastAsia"/>
          <w:color w:val="000000" w:themeColor="text1"/>
          <w:sz w:val="28"/>
          <w:szCs w:val="28"/>
        </w:rPr>
        <w:t>信息公开</w:t>
      </w:r>
      <w:r w:rsidRPr="00450772">
        <w:rPr>
          <w:rFonts w:ascii="仿宋_GB2312" w:eastAsia="仿宋_GB2312" w:hAnsi="仿宋_GB2312" w:cs="仿宋_GB2312" w:hint="eastAsia"/>
          <w:color w:val="000000" w:themeColor="text1"/>
          <w:sz w:val="28"/>
          <w:szCs w:val="28"/>
        </w:rPr>
        <w:t>工作机制。</w:t>
      </w:r>
      <w:r w:rsidR="00443147">
        <w:rPr>
          <w:rFonts w:ascii="仿宋_GB2312" w:eastAsia="仿宋_GB2312" w:hAnsi="仿宋_GB2312" w:cs="仿宋_GB2312" w:hint="eastAsia"/>
          <w:color w:val="000000" w:themeColor="text1"/>
          <w:sz w:val="28"/>
          <w:szCs w:val="28"/>
        </w:rPr>
        <w:t>有效</w:t>
      </w:r>
      <w:r w:rsidRPr="00450772">
        <w:rPr>
          <w:rFonts w:ascii="仿宋_GB2312" w:eastAsia="仿宋_GB2312" w:hAnsi="仿宋_GB2312" w:cs="仿宋_GB2312" w:hint="eastAsia"/>
          <w:color w:val="000000" w:themeColor="text1"/>
          <w:sz w:val="28"/>
          <w:szCs w:val="28"/>
        </w:rPr>
        <w:t>维护了政府网站信息保障工作的严肃性和规范性。</w:t>
      </w:r>
    </w:p>
    <w:p w:rsidR="009E43BF" w:rsidRPr="002E386A" w:rsidRDefault="009E43BF" w:rsidP="00450772">
      <w:pPr>
        <w:adjustRightInd w:val="0"/>
        <w:snapToGrid w:val="0"/>
        <w:spacing w:line="560" w:lineRule="exact"/>
        <w:ind w:firstLineChars="200" w:firstLine="560"/>
        <w:rPr>
          <w:rFonts w:ascii="楷体_GB2312" w:eastAsia="楷体_GB2312" w:hAnsi="楷体" w:cs="仿宋_GB2312"/>
          <w:color w:val="000000" w:themeColor="text1"/>
          <w:sz w:val="28"/>
          <w:szCs w:val="28"/>
        </w:rPr>
      </w:pPr>
      <w:r w:rsidRPr="002E386A">
        <w:rPr>
          <w:rFonts w:ascii="楷体_GB2312" w:eastAsia="楷体_GB2312" w:hAnsi="楷体" w:cs="仿宋_GB2312" w:hint="eastAsia"/>
          <w:color w:val="000000" w:themeColor="text1"/>
          <w:sz w:val="28"/>
          <w:szCs w:val="28"/>
        </w:rPr>
        <w:t>（三）用好载体，用心用情解决退役军人问题</w:t>
      </w:r>
    </w:p>
    <w:p w:rsidR="009E43BF" w:rsidRPr="00450772" w:rsidRDefault="009E43BF" w:rsidP="00450772">
      <w:pPr>
        <w:adjustRightInd w:val="0"/>
        <w:snapToGrid w:val="0"/>
        <w:spacing w:line="560" w:lineRule="exact"/>
        <w:ind w:firstLineChars="200" w:firstLine="560"/>
        <w:rPr>
          <w:rFonts w:ascii="仿宋_GB2312" w:eastAsia="仿宋_GB2312" w:hAnsi="仿宋_GB2312" w:cs="仿宋_GB2312"/>
          <w:color w:val="000000" w:themeColor="text1"/>
          <w:sz w:val="28"/>
          <w:szCs w:val="28"/>
        </w:rPr>
      </w:pPr>
      <w:r w:rsidRPr="00450772">
        <w:rPr>
          <w:rFonts w:ascii="仿宋_GB2312" w:eastAsia="仿宋_GB2312" w:hAnsi="仿宋_GB2312" w:cs="仿宋_GB2312" w:hint="eastAsia"/>
          <w:color w:val="000000" w:themeColor="text1"/>
          <w:sz w:val="28"/>
          <w:szCs w:val="28"/>
        </w:rPr>
        <w:t>2020年，我局依托政府信息网站发布有关退役军人事务局的重要信息、工作动态、政策文件。让人民群众更直接有效地了解我局工</w:t>
      </w:r>
      <w:r w:rsidRPr="00450772">
        <w:rPr>
          <w:rFonts w:ascii="仿宋_GB2312" w:eastAsia="仿宋_GB2312" w:hAnsi="仿宋_GB2312" w:cs="仿宋_GB2312" w:hint="eastAsia"/>
          <w:color w:val="000000" w:themeColor="text1"/>
          <w:sz w:val="28"/>
          <w:szCs w:val="28"/>
        </w:rPr>
        <w:lastRenderedPageBreak/>
        <w:t>作情况、最新政策信息，切实解决群众反应的实际困难。同时，认真抓好处理意见的督办落实，对上级转发的舆情处置单及群众反映的信访事项，主动深入了解实际情况，制定切实可行化解措施，做到矛盾在一线排查、难题在一线解决、困难在一线处理。</w:t>
      </w:r>
      <w:r w:rsidR="00443147">
        <w:rPr>
          <w:rFonts w:ascii="仿宋_GB2312" w:eastAsia="仿宋_GB2312" w:hAnsi="仿宋_GB2312" w:cs="仿宋_GB2312" w:hint="eastAsia"/>
          <w:color w:val="000000" w:themeColor="text1"/>
          <w:sz w:val="28"/>
          <w:szCs w:val="28"/>
        </w:rPr>
        <w:t>今年</w:t>
      </w:r>
      <w:r w:rsidRPr="00450772">
        <w:rPr>
          <w:rFonts w:ascii="仿宋_GB2312" w:eastAsia="仿宋_GB2312" w:hAnsi="仿宋_GB2312" w:cs="仿宋_GB2312" w:hint="eastAsia"/>
          <w:color w:val="000000" w:themeColor="text1"/>
          <w:sz w:val="28"/>
          <w:szCs w:val="28"/>
        </w:rPr>
        <w:t>共收到市长信箱办件3件，书记信箱办件1件，现已全部办理完成。</w:t>
      </w:r>
    </w:p>
    <w:p w:rsidR="009E43BF" w:rsidRPr="00450772" w:rsidRDefault="009E43BF" w:rsidP="00450772">
      <w:pPr>
        <w:adjustRightInd w:val="0"/>
        <w:snapToGrid w:val="0"/>
        <w:spacing w:line="560" w:lineRule="exact"/>
        <w:ind w:firstLineChars="200" w:firstLine="560"/>
        <w:rPr>
          <w:rFonts w:ascii="仿宋_GB2312" w:eastAsia="仿宋_GB2312" w:hAnsi="仿宋_GB2312" w:cs="仿宋_GB2312"/>
          <w:color w:val="000000" w:themeColor="text1"/>
          <w:sz w:val="28"/>
          <w:szCs w:val="28"/>
        </w:rPr>
      </w:pPr>
      <w:r w:rsidRPr="00450772">
        <w:rPr>
          <w:rFonts w:ascii="仿宋_GB2312" w:eastAsia="仿宋_GB2312" w:hAnsi="仿宋_GB2312" w:cs="仿宋_GB2312" w:hint="eastAsia"/>
          <w:color w:val="000000" w:themeColor="text1"/>
          <w:sz w:val="28"/>
          <w:szCs w:val="28"/>
        </w:rPr>
        <w:t>今年，我局未有依申请公开案件。</w:t>
      </w:r>
    </w:p>
    <w:p w:rsidR="009E43BF" w:rsidRPr="002E386A" w:rsidRDefault="009E43BF" w:rsidP="00450772">
      <w:pPr>
        <w:adjustRightInd w:val="0"/>
        <w:snapToGrid w:val="0"/>
        <w:spacing w:line="560" w:lineRule="exact"/>
        <w:ind w:firstLineChars="200" w:firstLine="560"/>
        <w:rPr>
          <w:rFonts w:ascii="楷体_GB2312" w:eastAsia="楷体_GB2312" w:hAnsi="楷体" w:cs="仿宋_GB2312"/>
          <w:color w:val="000000" w:themeColor="text1"/>
          <w:sz w:val="28"/>
          <w:szCs w:val="28"/>
        </w:rPr>
      </w:pPr>
      <w:r w:rsidRPr="002E386A">
        <w:rPr>
          <w:rFonts w:ascii="楷体_GB2312" w:eastAsia="楷体_GB2312" w:hAnsi="楷体" w:cs="仿宋_GB2312" w:hint="eastAsia"/>
          <w:color w:val="000000" w:themeColor="text1"/>
          <w:sz w:val="28"/>
          <w:szCs w:val="28"/>
        </w:rPr>
        <w:t>（四）内部监督，避免政务公开不到位、不规范</w:t>
      </w:r>
    </w:p>
    <w:p w:rsidR="009E43BF" w:rsidRPr="00450772" w:rsidRDefault="009E43BF" w:rsidP="00450772">
      <w:pPr>
        <w:adjustRightInd w:val="0"/>
        <w:snapToGrid w:val="0"/>
        <w:spacing w:line="560" w:lineRule="exact"/>
        <w:ind w:firstLineChars="200" w:firstLine="560"/>
        <w:rPr>
          <w:rFonts w:ascii="仿宋_GB2312" w:eastAsia="仿宋_GB2312" w:hAnsi="仿宋_GB2312" w:cs="仿宋_GB2312"/>
          <w:color w:val="000000" w:themeColor="text1"/>
          <w:sz w:val="28"/>
          <w:szCs w:val="28"/>
        </w:rPr>
      </w:pPr>
      <w:r w:rsidRPr="00450772">
        <w:rPr>
          <w:rFonts w:ascii="仿宋_GB2312" w:eastAsia="仿宋_GB2312" w:hAnsi="仿宋_GB2312" w:cs="仿宋_GB2312" w:hint="eastAsia"/>
          <w:color w:val="000000" w:themeColor="text1"/>
          <w:sz w:val="28"/>
          <w:szCs w:val="28"/>
        </w:rPr>
        <w:t>今年我局除了建立起三级审核机制来减少政务公开中出现的问题，还建立健全长效管理机制，将政务公开工作纳入局机关年终考核内容，纳入岗位目标责任制。定期不定期对政务公开的内容、频次进行检查，并总结经验教训。借助局党组会议等时机，部署工作任务，反应工作情况，确保职责落实到位，问题发现在萌芽状态，解决在可控状态。使工作更加有序开展。</w:t>
      </w:r>
    </w:p>
    <w:p w:rsidR="001313C1" w:rsidRDefault="001313C1" w:rsidP="009E43BF">
      <w:pPr>
        <w:spacing w:line="56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二、主动公开政府信息情况</w:t>
      </w:r>
    </w:p>
    <w:tbl>
      <w:tblPr>
        <w:tblW w:w="8140" w:type="dxa"/>
        <w:jc w:val="center"/>
        <w:tblCellMar>
          <w:left w:w="0" w:type="dxa"/>
          <w:right w:w="0" w:type="dxa"/>
        </w:tblCellMar>
        <w:tblLook w:val="0000"/>
      </w:tblPr>
      <w:tblGrid>
        <w:gridCol w:w="3113"/>
        <w:gridCol w:w="1875"/>
        <w:gridCol w:w="6"/>
        <w:gridCol w:w="1265"/>
        <w:gridCol w:w="1881"/>
      </w:tblGrid>
      <w:tr w:rsidR="001313C1" w:rsidTr="00A15D69">
        <w:trPr>
          <w:trHeight w:val="495"/>
          <w:jc w:val="center"/>
        </w:trPr>
        <w:tc>
          <w:tcPr>
            <w:tcW w:w="814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 w:rsidR="001313C1" w:rsidTr="00A15D69">
        <w:trPr>
          <w:trHeight w:val="882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</w: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>制作数量</w:t>
            </w:r>
          </w:p>
        </w:tc>
        <w:tc>
          <w:tcPr>
            <w:tcW w:w="127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</w: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>公开数量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对外公开总数量</w:t>
            </w:r>
          </w:p>
        </w:tc>
      </w:tr>
      <w:tr w:rsidR="001313C1" w:rsidTr="00A15D69">
        <w:trPr>
          <w:trHeight w:val="523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DF437D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DF437D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1</w:t>
            </w:r>
          </w:p>
        </w:tc>
      </w:tr>
      <w:tr w:rsidR="001313C1" w:rsidTr="00A15D69">
        <w:trPr>
          <w:trHeight w:val="471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规范性文件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DF437D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DF437D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3</w:t>
            </w:r>
          </w:p>
        </w:tc>
      </w:tr>
      <w:tr w:rsidR="001313C1" w:rsidTr="00A15D69">
        <w:trPr>
          <w:trHeight w:val="480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 w:rsidR="001313C1" w:rsidTr="00A15D69">
        <w:trPr>
          <w:trHeight w:val="634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 w:rsidR="001313C1" w:rsidTr="00A15D69">
        <w:trPr>
          <w:trHeight w:val="528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0</w:t>
            </w:r>
          </w:p>
        </w:tc>
      </w:tr>
      <w:tr w:rsidR="001313C1" w:rsidTr="00A15D69">
        <w:trPr>
          <w:trHeight w:val="550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其他对外管理服务事项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27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1031</w:t>
            </w:r>
          </w:p>
        </w:tc>
      </w:tr>
      <w:tr w:rsidR="001313C1" w:rsidTr="00A15D69">
        <w:trPr>
          <w:trHeight w:val="406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 w:rsidR="001313C1" w:rsidTr="00A15D69">
        <w:trPr>
          <w:trHeight w:val="634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 w:rsidR="001313C1" w:rsidTr="00A15D69">
        <w:trPr>
          <w:trHeight w:val="430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行政处罚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443147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0</w:t>
            </w:r>
          </w:p>
        </w:tc>
      </w:tr>
      <w:tr w:rsidR="001313C1" w:rsidTr="00A15D69">
        <w:trPr>
          <w:trHeight w:val="409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0</w:t>
            </w:r>
          </w:p>
        </w:tc>
      </w:tr>
      <w:tr w:rsidR="001313C1" w:rsidTr="00A15D69">
        <w:trPr>
          <w:trHeight w:val="474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 w:rsidR="001313C1" w:rsidTr="00A15D69">
        <w:trPr>
          <w:trHeight w:val="270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314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本年增/减</w:t>
            </w:r>
          </w:p>
        </w:tc>
      </w:tr>
      <w:tr w:rsidR="001313C1" w:rsidTr="00A15D69">
        <w:trPr>
          <w:trHeight w:val="551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0</w:t>
            </w:r>
          </w:p>
        </w:tc>
      </w:tr>
      <w:tr w:rsidR="001313C1" w:rsidTr="00A15D69">
        <w:trPr>
          <w:trHeight w:val="476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第二十条第（九）项</w:t>
            </w:r>
          </w:p>
        </w:tc>
      </w:tr>
      <w:tr w:rsidR="001313C1" w:rsidTr="00A15D69">
        <w:trPr>
          <w:trHeight w:val="585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采购项目数量</w:t>
            </w:r>
          </w:p>
        </w:tc>
        <w:tc>
          <w:tcPr>
            <w:tcW w:w="314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采购总金额</w:t>
            </w:r>
          </w:p>
        </w:tc>
      </w:tr>
      <w:tr w:rsidR="001313C1" w:rsidTr="00A15D69">
        <w:trPr>
          <w:trHeight w:val="539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政府集中采购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50283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50283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1950578</w:t>
            </w:r>
          </w:p>
        </w:tc>
      </w:tr>
    </w:tbl>
    <w:p w:rsidR="001313C1" w:rsidRDefault="001313C1" w:rsidP="001313C1">
      <w:pPr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三、收到和处理政府信息公开申请情况</w:t>
      </w:r>
    </w:p>
    <w:tbl>
      <w:tblPr>
        <w:tblW w:w="9346" w:type="dxa"/>
        <w:jc w:val="center"/>
        <w:tblCellMar>
          <w:left w:w="0" w:type="dxa"/>
          <w:right w:w="0" w:type="dxa"/>
        </w:tblCellMar>
        <w:tblLook w:val="0000"/>
      </w:tblPr>
      <w:tblGrid>
        <w:gridCol w:w="616"/>
        <w:gridCol w:w="816"/>
        <w:gridCol w:w="2120"/>
        <w:gridCol w:w="827"/>
        <w:gridCol w:w="827"/>
        <w:gridCol w:w="828"/>
        <w:gridCol w:w="828"/>
        <w:gridCol w:w="828"/>
        <w:gridCol w:w="828"/>
        <w:gridCol w:w="828"/>
      </w:tblGrid>
      <w:tr w:rsidR="001313C1" w:rsidTr="00A15D69">
        <w:trPr>
          <w:jc w:val="center"/>
        </w:trPr>
        <w:tc>
          <w:tcPr>
            <w:tcW w:w="3639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851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申请人情况</w:t>
            </w:r>
          </w:p>
        </w:tc>
      </w:tr>
      <w:tr w:rsidR="001313C1" w:rsidTr="00A15D69">
        <w:trPr>
          <w:jc w:val="center"/>
        </w:trPr>
        <w:tc>
          <w:tcPr>
            <w:tcW w:w="3639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313C1" w:rsidRDefault="001313C1" w:rsidP="00A15D6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851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851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总计</w:t>
            </w:r>
          </w:p>
        </w:tc>
      </w:tr>
      <w:tr w:rsidR="001313C1" w:rsidTr="00A15D69">
        <w:trPr>
          <w:jc w:val="center"/>
        </w:trPr>
        <w:tc>
          <w:tcPr>
            <w:tcW w:w="3639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313C1" w:rsidRDefault="001313C1" w:rsidP="00A15D6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1313C1" w:rsidRDefault="001313C1" w:rsidP="00A15D6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商业 企业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科研 机构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其他</w:t>
            </w:r>
          </w:p>
        </w:tc>
        <w:tc>
          <w:tcPr>
            <w:tcW w:w="851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1313C1" w:rsidRDefault="001313C1" w:rsidP="00A15D6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313C1" w:rsidTr="00A15D69">
        <w:trPr>
          <w:jc w:val="center"/>
        </w:trPr>
        <w:tc>
          <w:tcPr>
            <w:tcW w:w="3639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1313C1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0</w:t>
            </w:r>
          </w:p>
        </w:tc>
      </w:tr>
      <w:tr w:rsidR="001313C1" w:rsidTr="00A15D69">
        <w:trPr>
          <w:jc w:val="center"/>
        </w:trPr>
        <w:tc>
          <w:tcPr>
            <w:tcW w:w="3639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1313C1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  <w:r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0</w:t>
            </w:r>
          </w:p>
        </w:tc>
      </w:tr>
      <w:tr w:rsidR="001313C1" w:rsidTr="00A15D69">
        <w:trPr>
          <w:jc w:val="center"/>
        </w:trPr>
        <w:tc>
          <w:tcPr>
            <w:tcW w:w="61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302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1313C1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  <w:r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0</w:t>
            </w:r>
          </w:p>
        </w:tc>
      </w:tr>
      <w:tr w:rsidR="001313C1" w:rsidTr="00A15D69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313C1" w:rsidRDefault="001313C1" w:rsidP="00A15D6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2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1313C1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0</w:t>
            </w: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</w:tr>
      <w:tr w:rsidR="001313C1" w:rsidTr="00A15D69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313C1" w:rsidRDefault="001313C1" w:rsidP="00A15D6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1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22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1313C1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0</w:t>
            </w: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</w:tr>
      <w:tr w:rsidR="001313C1" w:rsidTr="00A15D69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313C1" w:rsidRDefault="001313C1" w:rsidP="00A15D6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1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1313C1" w:rsidRDefault="001313C1" w:rsidP="00A15D6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1313C1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  <w:r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0</w:t>
            </w:r>
          </w:p>
        </w:tc>
      </w:tr>
      <w:tr w:rsidR="001313C1" w:rsidTr="00A15D69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313C1" w:rsidRDefault="001313C1" w:rsidP="00A15D6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1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1313C1" w:rsidRDefault="001313C1" w:rsidP="00A15D6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1313C1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  <w:r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0</w:t>
            </w:r>
          </w:p>
        </w:tc>
      </w:tr>
      <w:tr w:rsidR="001313C1" w:rsidTr="00A15D69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313C1" w:rsidRDefault="001313C1" w:rsidP="00A15D6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1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1313C1" w:rsidRDefault="001313C1" w:rsidP="00A15D6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1313C1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  <w:r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0</w:t>
            </w:r>
          </w:p>
        </w:tc>
      </w:tr>
      <w:tr w:rsidR="001313C1" w:rsidTr="00A15D69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313C1" w:rsidRDefault="001313C1" w:rsidP="00A15D6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1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1313C1" w:rsidRDefault="001313C1" w:rsidP="00A15D6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1313C1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  <w:r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0</w:t>
            </w:r>
          </w:p>
        </w:tc>
      </w:tr>
      <w:tr w:rsidR="001313C1" w:rsidTr="00A15D69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313C1" w:rsidRDefault="001313C1" w:rsidP="00A15D6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1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1313C1" w:rsidRDefault="001313C1" w:rsidP="00A15D6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1313C1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  <w:r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0</w:t>
            </w:r>
          </w:p>
        </w:tc>
      </w:tr>
      <w:tr w:rsidR="001313C1" w:rsidTr="00A15D69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313C1" w:rsidRDefault="001313C1" w:rsidP="00A15D6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1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1313C1" w:rsidRDefault="001313C1" w:rsidP="00A15D6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1313C1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  <w:r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0</w:t>
            </w:r>
          </w:p>
        </w:tc>
      </w:tr>
      <w:tr w:rsidR="001313C1" w:rsidTr="00A15D69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313C1" w:rsidRDefault="001313C1" w:rsidP="00A15D6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1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1313C1" w:rsidRDefault="001313C1" w:rsidP="00A15D6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1313C1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  <w:r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0</w:t>
            </w:r>
          </w:p>
        </w:tc>
      </w:tr>
      <w:tr w:rsidR="001313C1" w:rsidTr="00A15D69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313C1" w:rsidRDefault="001313C1" w:rsidP="00A15D6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1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22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1313C1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  <w:r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0</w:t>
            </w:r>
          </w:p>
        </w:tc>
      </w:tr>
      <w:tr w:rsidR="001313C1" w:rsidTr="00A15D69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313C1" w:rsidRDefault="001313C1" w:rsidP="00A15D6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1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1313C1" w:rsidRDefault="001313C1" w:rsidP="00A15D6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1313C1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  <w:r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0</w:t>
            </w:r>
          </w:p>
        </w:tc>
      </w:tr>
      <w:tr w:rsidR="001313C1" w:rsidTr="00A15D69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313C1" w:rsidRDefault="001313C1" w:rsidP="00A15D6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1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1313C1" w:rsidRDefault="001313C1" w:rsidP="00A15D6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1313C1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  <w:r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0</w:t>
            </w:r>
          </w:p>
        </w:tc>
      </w:tr>
      <w:tr w:rsidR="001313C1" w:rsidTr="00A15D69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313C1" w:rsidRDefault="001313C1" w:rsidP="00A15D6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1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22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1313C1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0</w:t>
            </w: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</w:tr>
      <w:tr w:rsidR="001313C1" w:rsidTr="00A15D69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313C1" w:rsidRDefault="001313C1" w:rsidP="00A15D6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1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1313C1" w:rsidRDefault="001313C1" w:rsidP="00A15D6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1313C1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  <w:r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0</w:t>
            </w:r>
          </w:p>
        </w:tc>
      </w:tr>
      <w:tr w:rsidR="001313C1" w:rsidTr="00A15D69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313C1" w:rsidRDefault="001313C1" w:rsidP="00A15D6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1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1313C1" w:rsidRDefault="001313C1" w:rsidP="00A15D6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1313C1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  <w:r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0</w:t>
            </w:r>
          </w:p>
        </w:tc>
      </w:tr>
      <w:tr w:rsidR="001313C1" w:rsidTr="00A15D69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313C1" w:rsidRDefault="001313C1" w:rsidP="00A15D6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1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1313C1" w:rsidRDefault="001313C1" w:rsidP="00A15D6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1313C1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0</w:t>
            </w: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</w:tr>
      <w:tr w:rsidR="001313C1" w:rsidTr="00A15D69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313C1" w:rsidRDefault="001313C1" w:rsidP="00A15D6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1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1313C1" w:rsidRDefault="001313C1" w:rsidP="00A15D6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1313C1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  <w:r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0</w:t>
            </w:r>
          </w:p>
        </w:tc>
      </w:tr>
      <w:tr w:rsidR="001313C1" w:rsidTr="00A15D69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313C1" w:rsidRDefault="001313C1" w:rsidP="00A15D6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2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1313C1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  <w:r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0</w:t>
            </w:r>
          </w:p>
        </w:tc>
      </w:tr>
      <w:tr w:rsidR="001313C1" w:rsidTr="00A15D69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313C1" w:rsidRDefault="001313C1" w:rsidP="00A15D6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2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1313C1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  <w:r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0</w:t>
            </w:r>
          </w:p>
        </w:tc>
      </w:tr>
      <w:tr w:rsidR="001313C1" w:rsidTr="00A15D69">
        <w:trPr>
          <w:jc w:val="center"/>
        </w:trPr>
        <w:tc>
          <w:tcPr>
            <w:tcW w:w="3639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1313C1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0</w:t>
            </w:r>
          </w:p>
        </w:tc>
      </w:tr>
    </w:tbl>
    <w:p w:rsidR="001313C1" w:rsidRDefault="001313C1" w:rsidP="001313C1">
      <w:pPr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四、政府信息公开行政复议、行政诉讼情况</w:t>
      </w:r>
    </w:p>
    <w:tbl>
      <w:tblPr>
        <w:tblW w:w="9071" w:type="dxa"/>
        <w:jc w:val="center"/>
        <w:tblCellMar>
          <w:left w:w="0" w:type="dxa"/>
          <w:right w:w="0" w:type="dxa"/>
        </w:tblCellMar>
        <w:tblLook w:val="0000"/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 w:rsidR="001313C1" w:rsidTr="00A15D69">
        <w:trPr>
          <w:jc w:val="center"/>
        </w:trPr>
        <w:tc>
          <w:tcPr>
            <w:tcW w:w="3074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行政诉讼</w:t>
            </w:r>
          </w:p>
        </w:tc>
      </w:tr>
      <w:tr w:rsidR="001313C1" w:rsidTr="00A15D69">
        <w:trPr>
          <w:jc w:val="center"/>
        </w:trPr>
        <w:tc>
          <w:tcPr>
            <w:tcW w:w="60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复议后起诉</w:t>
            </w:r>
          </w:p>
        </w:tc>
      </w:tr>
      <w:tr w:rsidR="001313C1" w:rsidTr="00A15D69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313C1" w:rsidRDefault="001313C1" w:rsidP="00A15D6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1313C1" w:rsidRDefault="001313C1" w:rsidP="00A15D6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1313C1" w:rsidRDefault="001313C1" w:rsidP="00A15D6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1313C1" w:rsidRDefault="001313C1" w:rsidP="00A15D6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1313C1" w:rsidRDefault="001313C1" w:rsidP="00A15D6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 w:rsidR="001313C1" w:rsidTr="00A15D69">
        <w:trPr>
          <w:jc w:val="center"/>
        </w:trPr>
        <w:tc>
          <w:tcPr>
            <w:tcW w:w="6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0"/>
                <w:szCs w:val="20"/>
              </w:rPr>
              <w:t xml:space="preserve">  </w:t>
            </w:r>
            <w:r>
              <w:rPr>
                <w:rFonts w:ascii="Times New Roman" w:eastAsia="宋体" w:hAnsi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447908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1313C1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3C1" w:rsidRDefault="00447908" w:rsidP="00A15D69">
            <w:pPr>
              <w:widowControl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0</w:t>
            </w:r>
          </w:p>
        </w:tc>
      </w:tr>
    </w:tbl>
    <w:p w:rsidR="001313C1" w:rsidRPr="009E43BF" w:rsidRDefault="001313C1" w:rsidP="009E43BF">
      <w:pPr>
        <w:pStyle w:val="a5"/>
        <w:numPr>
          <w:ilvl w:val="0"/>
          <w:numId w:val="2"/>
        </w:numPr>
        <w:spacing w:line="560" w:lineRule="exact"/>
        <w:ind w:firstLineChars="0"/>
        <w:rPr>
          <w:rFonts w:ascii="黑体" w:eastAsia="黑体" w:hAnsi="黑体"/>
          <w:sz w:val="32"/>
          <w:szCs w:val="32"/>
        </w:rPr>
      </w:pPr>
      <w:r w:rsidRPr="009E43BF">
        <w:rPr>
          <w:rFonts w:ascii="黑体" w:eastAsia="黑体" w:hAnsi="黑体" w:hint="eastAsia"/>
          <w:sz w:val="32"/>
          <w:szCs w:val="32"/>
        </w:rPr>
        <w:t>存在的主要问题及改进情况</w:t>
      </w:r>
    </w:p>
    <w:p w:rsidR="00645F02" w:rsidRDefault="00645F02" w:rsidP="00450772">
      <w:pPr>
        <w:adjustRightInd w:val="0"/>
        <w:snapToGrid w:val="0"/>
        <w:spacing w:line="560" w:lineRule="exact"/>
        <w:ind w:firstLineChars="200" w:firstLine="560"/>
        <w:rPr>
          <w:rFonts w:ascii="楷体_GB2312" w:eastAsia="楷体_GB2312" w:hAnsi="仿宋_GB2312" w:cs="仿宋_GB2312"/>
          <w:color w:val="000000" w:themeColor="text1"/>
          <w:sz w:val="28"/>
          <w:szCs w:val="28"/>
        </w:rPr>
      </w:pPr>
      <w:r>
        <w:rPr>
          <w:rFonts w:ascii="楷体_GB2312" w:eastAsia="楷体_GB2312" w:hAnsi="仿宋_GB2312" w:cs="仿宋_GB2312" w:hint="eastAsia"/>
          <w:color w:val="000000" w:themeColor="text1"/>
          <w:sz w:val="28"/>
          <w:szCs w:val="28"/>
        </w:rPr>
        <w:t>1、部门动态更新方面</w:t>
      </w:r>
    </w:p>
    <w:p w:rsidR="009E43BF" w:rsidRDefault="009E43BF" w:rsidP="00645F02">
      <w:pPr>
        <w:adjustRightInd w:val="0"/>
        <w:snapToGrid w:val="0"/>
        <w:spacing w:line="560" w:lineRule="exact"/>
        <w:ind w:firstLineChars="200" w:firstLine="560"/>
        <w:rPr>
          <w:rFonts w:ascii="仿宋_GB2312" w:eastAsia="仿宋_GB2312" w:hAnsi="仿宋_GB2312" w:cs="仿宋_GB2312"/>
          <w:color w:val="000000" w:themeColor="text1"/>
          <w:sz w:val="28"/>
          <w:szCs w:val="28"/>
        </w:rPr>
      </w:pPr>
      <w:r w:rsidRPr="002E386A">
        <w:rPr>
          <w:rFonts w:ascii="楷体_GB2312" w:eastAsia="楷体_GB2312" w:hAnsi="仿宋_GB2312" w:cs="仿宋_GB2312" w:hint="eastAsia"/>
          <w:color w:val="000000" w:themeColor="text1"/>
          <w:sz w:val="28"/>
          <w:szCs w:val="28"/>
        </w:rPr>
        <w:t>问题：</w:t>
      </w:r>
      <w:r w:rsidRPr="00450772">
        <w:rPr>
          <w:rFonts w:ascii="仿宋_GB2312" w:eastAsia="仿宋_GB2312" w:hAnsi="仿宋_GB2312" w:cs="仿宋_GB2312" w:hint="eastAsia"/>
          <w:color w:val="000000" w:themeColor="text1"/>
          <w:sz w:val="28"/>
          <w:szCs w:val="28"/>
        </w:rPr>
        <w:t>部门动态更新内容</w:t>
      </w:r>
      <w:r w:rsidR="004B28C2">
        <w:rPr>
          <w:rFonts w:ascii="仿宋_GB2312" w:eastAsia="仿宋_GB2312" w:hAnsi="仿宋_GB2312" w:cs="仿宋_GB2312" w:hint="eastAsia"/>
          <w:color w:val="000000" w:themeColor="text1"/>
          <w:sz w:val="28"/>
          <w:szCs w:val="28"/>
        </w:rPr>
        <w:t>形式</w:t>
      </w:r>
      <w:r w:rsidRPr="00450772">
        <w:rPr>
          <w:rFonts w:ascii="仿宋_GB2312" w:eastAsia="仿宋_GB2312" w:hAnsi="仿宋_GB2312" w:cs="仿宋_GB2312" w:hint="eastAsia"/>
          <w:color w:val="000000" w:themeColor="text1"/>
          <w:sz w:val="28"/>
          <w:szCs w:val="28"/>
        </w:rPr>
        <w:t>较为单一。部门动态对群众的吸引力不强。</w:t>
      </w:r>
    </w:p>
    <w:p w:rsidR="00645F02" w:rsidRPr="00450772" w:rsidRDefault="00645F02" w:rsidP="00645F02">
      <w:pPr>
        <w:adjustRightInd w:val="0"/>
        <w:snapToGrid w:val="0"/>
        <w:spacing w:line="560" w:lineRule="exact"/>
        <w:ind w:firstLineChars="200" w:firstLine="560"/>
        <w:rPr>
          <w:rFonts w:ascii="仿宋_GB2312" w:eastAsia="仿宋_GB2312" w:hAnsi="仿宋_GB2312" w:cs="仿宋_GB2312"/>
          <w:color w:val="000000" w:themeColor="text1"/>
          <w:sz w:val="28"/>
          <w:szCs w:val="28"/>
        </w:rPr>
      </w:pPr>
      <w:r w:rsidRPr="00645F02">
        <w:rPr>
          <w:rFonts w:ascii="楷体_GB2312" w:eastAsia="楷体_GB2312" w:hAnsi="仿宋_GB2312" w:cs="仿宋_GB2312" w:hint="eastAsia"/>
          <w:color w:val="000000" w:themeColor="text1"/>
          <w:sz w:val="28"/>
          <w:szCs w:val="28"/>
        </w:rPr>
        <w:t>改进情况：</w:t>
      </w:r>
      <w:r w:rsidRPr="00450772">
        <w:rPr>
          <w:rFonts w:ascii="仿宋_GB2312" w:eastAsia="仿宋_GB2312" w:hAnsi="仿宋_GB2312" w:cs="仿宋_GB2312" w:hint="eastAsia"/>
          <w:color w:val="000000" w:themeColor="text1"/>
          <w:sz w:val="28"/>
          <w:szCs w:val="28"/>
        </w:rPr>
        <w:t>注重政务公开质量。特别针对部门动态等栏目，</w:t>
      </w:r>
      <w:r w:rsidR="004B28C2">
        <w:rPr>
          <w:rFonts w:ascii="仿宋_GB2312" w:eastAsia="仿宋_GB2312" w:hAnsi="仿宋_GB2312" w:cs="仿宋_GB2312" w:hint="eastAsia"/>
          <w:color w:val="000000" w:themeColor="text1"/>
          <w:sz w:val="28"/>
          <w:szCs w:val="28"/>
        </w:rPr>
        <w:t>适当插入图片，</w:t>
      </w:r>
      <w:r w:rsidRPr="00450772">
        <w:rPr>
          <w:rFonts w:ascii="仿宋_GB2312" w:eastAsia="仿宋_GB2312" w:hAnsi="仿宋_GB2312" w:cs="仿宋_GB2312" w:hint="eastAsia"/>
          <w:color w:val="000000" w:themeColor="text1"/>
          <w:sz w:val="28"/>
          <w:szCs w:val="28"/>
        </w:rPr>
        <w:t>丰富栏目内容，提升信息吸引力。使广大群众更加主动知晓政务公开的内容，获取政务信息，为深化政务公开工作奠定良好的基础。</w:t>
      </w:r>
    </w:p>
    <w:p w:rsidR="00645F02" w:rsidRDefault="00645F02" w:rsidP="00645F02">
      <w:pPr>
        <w:adjustRightInd w:val="0"/>
        <w:snapToGrid w:val="0"/>
        <w:spacing w:line="560" w:lineRule="exact"/>
        <w:ind w:firstLineChars="200" w:firstLine="560"/>
        <w:rPr>
          <w:rFonts w:ascii="楷体_GB2312" w:eastAsia="楷体_GB2312" w:hAnsi="仿宋_GB2312" w:cs="仿宋_GB2312"/>
          <w:color w:val="000000" w:themeColor="text1"/>
          <w:sz w:val="28"/>
          <w:szCs w:val="28"/>
        </w:rPr>
      </w:pPr>
      <w:r>
        <w:rPr>
          <w:rFonts w:ascii="楷体_GB2312" w:eastAsia="楷体_GB2312" w:hAnsi="仿宋_GB2312" w:cs="仿宋_GB2312" w:hint="eastAsia"/>
          <w:color w:val="000000" w:themeColor="text1"/>
          <w:sz w:val="28"/>
          <w:szCs w:val="28"/>
        </w:rPr>
        <w:t>2、信息公开质量方面</w:t>
      </w:r>
    </w:p>
    <w:p w:rsidR="009E43BF" w:rsidRPr="00645F02" w:rsidRDefault="00645F02" w:rsidP="00645F02">
      <w:pPr>
        <w:adjustRightInd w:val="0"/>
        <w:snapToGrid w:val="0"/>
        <w:spacing w:line="560" w:lineRule="exact"/>
        <w:ind w:firstLineChars="200" w:firstLine="560"/>
        <w:rPr>
          <w:rFonts w:ascii="楷体_GB2312" w:eastAsia="楷体_GB2312" w:hAnsi="仿宋_GB2312" w:cs="仿宋_GB2312"/>
          <w:color w:val="000000" w:themeColor="text1"/>
          <w:sz w:val="28"/>
          <w:szCs w:val="28"/>
        </w:rPr>
      </w:pPr>
      <w:r>
        <w:rPr>
          <w:rFonts w:ascii="楷体_GB2312" w:eastAsia="楷体_GB2312" w:hAnsi="仿宋_GB2312" w:cs="仿宋_GB2312" w:hint="eastAsia"/>
          <w:color w:val="000000" w:themeColor="text1"/>
          <w:sz w:val="28"/>
          <w:szCs w:val="28"/>
        </w:rPr>
        <w:t>问题：</w:t>
      </w:r>
      <w:r w:rsidR="009E43BF" w:rsidRPr="00450772">
        <w:rPr>
          <w:rFonts w:ascii="仿宋_GB2312" w:eastAsia="仿宋_GB2312" w:hAnsi="仿宋_GB2312" w:cs="仿宋_GB2312" w:hint="eastAsia"/>
          <w:color w:val="000000" w:themeColor="text1"/>
          <w:sz w:val="28"/>
          <w:szCs w:val="28"/>
        </w:rPr>
        <w:t>少部分栏目更新频率较低。由于部分栏目如行政处罚等案件较少甚至没有案件，因此更新频率较低，容易给群众留下未更新的印象。</w:t>
      </w:r>
    </w:p>
    <w:p w:rsidR="009E43BF" w:rsidRPr="00645F02" w:rsidRDefault="009E43BF" w:rsidP="00645F02">
      <w:pPr>
        <w:adjustRightInd w:val="0"/>
        <w:snapToGrid w:val="0"/>
        <w:spacing w:line="560" w:lineRule="exact"/>
        <w:ind w:firstLineChars="200" w:firstLine="560"/>
        <w:rPr>
          <w:rFonts w:ascii="楷体_GB2312" w:eastAsia="楷体_GB2312" w:hAnsi="仿宋_GB2312" w:cs="仿宋_GB2312"/>
          <w:color w:val="000000" w:themeColor="text1"/>
          <w:sz w:val="28"/>
          <w:szCs w:val="28"/>
        </w:rPr>
      </w:pPr>
      <w:r w:rsidRPr="002E386A">
        <w:rPr>
          <w:rFonts w:ascii="楷体_GB2312" w:eastAsia="楷体_GB2312" w:hAnsi="仿宋_GB2312" w:cs="仿宋_GB2312" w:hint="eastAsia"/>
          <w:color w:val="000000" w:themeColor="text1"/>
          <w:sz w:val="28"/>
          <w:szCs w:val="28"/>
        </w:rPr>
        <w:lastRenderedPageBreak/>
        <w:t>改进情况：</w:t>
      </w:r>
      <w:r w:rsidRPr="00450772">
        <w:rPr>
          <w:rFonts w:ascii="仿宋_GB2312" w:eastAsia="仿宋_GB2312" w:hAnsi="仿宋_GB2312" w:cs="仿宋_GB2312" w:hint="eastAsia"/>
          <w:color w:val="000000" w:themeColor="text1"/>
          <w:sz w:val="28"/>
          <w:szCs w:val="28"/>
        </w:rPr>
        <w:t>一是按照</w:t>
      </w:r>
      <w:r w:rsidR="00645F02">
        <w:rPr>
          <w:rFonts w:ascii="仿宋_GB2312" w:eastAsia="仿宋_GB2312" w:hAnsi="仿宋_GB2312" w:cs="仿宋_GB2312" w:hint="eastAsia"/>
          <w:color w:val="000000" w:themeColor="text1"/>
          <w:sz w:val="28"/>
          <w:szCs w:val="28"/>
        </w:rPr>
        <w:t>应公开尽公开</w:t>
      </w:r>
      <w:r w:rsidRPr="00450772">
        <w:rPr>
          <w:rFonts w:ascii="仿宋_GB2312" w:eastAsia="仿宋_GB2312" w:hAnsi="仿宋_GB2312" w:cs="仿宋_GB2312" w:hint="eastAsia"/>
          <w:color w:val="000000" w:themeColor="text1"/>
          <w:sz w:val="28"/>
          <w:szCs w:val="28"/>
        </w:rPr>
        <w:t>的</w:t>
      </w:r>
      <w:r w:rsidR="00645F02">
        <w:rPr>
          <w:rFonts w:ascii="仿宋_GB2312" w:eastAsia="仿宋_GB2312" w:hAnsi="仿宋_GB2312" w:cs="仿宋_GB2312" w:hint="eastAsia"/>
          <w:color w:val="000000" w:themeColor="text1"/>
          <w:sz w:val="28"/>
          <w:szCs w:val="28"/>
        </w:rPr>
        <w:t>工作</w:t>
      </w:r>
      <w:r w:rsidRPr="00450772">
        <w:rPr>
          <w:rFonts w:ascii="仿宋_GB2312" w:eastAsia="仿宋_GB2312" w:hAnsi="仿宋_GB2312" w:cs="仿宋_GB2312" w:hint="eastAsia"/>
          <w:color w:val="000000" w:themeColor="text1"/>
          <w:sz w:val="28"/>
          <w:szCs w:val="28"/>
        </w:rPr>
        <w:t>要求，进一步提升我局政务公开的透明度和范围。公开内容做到真实、具体、全面。对群众关注度较高的政策文件、部门动态等栏目，加强更新频率，提升更新质量，切实为公众提供真实有效的公开内容。</w:t>
      </w:r>
      <w:r w:rsidR="004B28C2">
        <w:rPr>
          <w:rFonts w:ascii="仿宋_GB2312" w:eastAsia="仿宋_GB2312" w:hAnsi="仿宋_GB2312" w:cs="仿宋_GB2312" w:hint="eastAsia"/>
          <w:color w:val="000000" w:themeColor="text1"/>
          <w:sz w:val="28"/>
          <w:szCs w:val="28"/>
        </w:rPr>
        <w:t>无更新内容的栏目及时上传情况说明。</w:t>
      </w:r>
      <w:r w:rsidR="00645F02">
        <w:rPr>
          <w:rFonts w:ascii="仿宋_GB2312" w:eastAsia="仿宋_GB2312" w:hAnsi="仿宋_GB2312" w:cs="仿宋_GB2312" w:hint="eastAsia"/>
          <w:color w:val="000000" w:themeColor="text1"/>
          <w:sz w:val="28"/>
          <w:szCs w:val="28"/>
        </w:rPr>
        <w:t>二是</w:t>
      </w:r>
      <w:r w:rsidRPr="00450772">
        <w:rPr>
          <w:rFonts w:ascii="仿宋_GB2312" w:eastAsia="仿宋_GB2312" w:hAnsi="仿宋_GB2312" w:cs="仿宋_GB2312" w:hint="eastAsia"/>
          <w:color w:val="000000" w:themeColor="text1"/>
          <w:sz w:val="28"/>
          <w:szCs w:val="28"/>
        </w:rPr>
        <w:t>做好依申请公开、市长信箱答复工作。依申请公开和市长信箱是政务公开的重要工作内容，直接关系到人民群众对政府信息工作的满意度，直接反映着机关单位政务公开工作的完成效率和完成质量。我局将督促各科室认真做好受理工作。根据统一受理格式文本，规范程序，妥善办理，充分满足群众的知情权</w:t>
      </w:r>
      <w:r w:rsidR="00443147">
        <w:rPr>
          <w:rFonts w:ascii="仿宋_GB2312" w:eastAsia="仿宋_GB2312" w:hAnsi="仿宋_GB2312" w:cs="仿宋_GB2312" w:hint="eastAsia"/>
          <w:color w:val="000000" w:themeColor="text1"/>
          <w:sz w:val="28"/>
          <w:szCs w:val="28"/>
        </w:rPr>
        <w:t>及</w:t>
      </w:r>
      <w:r w:rsidRPr="00450772">
        <w:rPr>
          <w:rFonts w:ascii="仿宋_GB2312" w:eastAsia="仿宋_GB2312" w:hAnsi="仿宋_GB2312" w:cs="仿宋_GB2312" w:hint="eastAsia"/>
          <w:color w:val="000000" w:themeColor="text1"/>
          <w:sz w:val="28"/>
          <w:szCs w:val="28"/>
        </w:rPr>
        <w:t>反映问题、解决问题的权利。</w:t>
      </w:r>
    </w:p>
    <w:p w:rsidR="001313C1" w:rsidRDefault="001313C1" w:rsidP="009E43BF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六、其他需要报告的事项</w:t>
      </w:r>
    </w:p>
    <w:p w:rsidR="001313C1" w:rsidRDefault="00F46DD7" w:rsidP="001313C1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无。</w:t>
      </w:r>
    </w:p>
    <w:p w:rsidR="001313C1" w:rsidRPr="002E386A" w:rsidRDefault="001313C1" w:rsidP="002E386A">
      <w:pPr>
        <w:adjustRightInd w:val="0"/>
        <w:snapToGrid w:val="0"/>
        <w:spacing w:line="560" w:lineRule="exact"/>
        <w:ind w:firstLineChars="200" w:firstLine="560"/>
        <w:rPr>
          <w:rFonts w:ascii="楷体_GB2312" w:eastAsia="楷体_GB2312" w:hAnsi="仿宋_GB2312" w:cs="仿宋_GB2312"/>
          <w:color w:val="000000" w:themeColor="text1"/>
          <w:sz w:val="28"/>
          <w:szCs w:val="28"/>
        </w:rPr>
      </w:pPr>
    </w:p>
    <w:p w:rsidR="00023FC8" w:rsidRDefault="00023FC8"/>
    <w:sectPr w:rsidR="00023FC8" w:rsidSect="00023FC8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40B39" w:rsidRDefault="00040B39" w:rsidP="009E43BF">
      <w:r>
        <w:separator/>
      </w:r>
    </w:p>
  </w:endnote>
  <w:endnote w:type="continuationSeparator" w:id="1">
    <w:p w:rsidR="00040B39" w:rsidRDefault="00040B39" w:rsidP="009E43B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850792"/>
      <w:docPartObj>
        <w:docPartGallery w:val="Page Numbers (Bottom of Page)"/>
        <w:docPartUnique/>
      </w:docPartObj>
    </w:sdtPr>
    <w:sdtContent>
      <w:p w:rsidR="00443147" w:rsidRDefault="00562E62">
        <w:pPr>
          <w:pStyle w:val="a4"/>
          <w:jc w:val="center"/>
        </w:pPr>
        <w:fldSimple w:instr=" PAGE   \* MERGEFORMAT ">
          <w:r w:rsidR="009604EC" w:rsidRPr="009604EC">
            <w:rPr>
              <w:noProof/>
              <w:lang w:val="zh-CN"/>
            </w:rPr>
            <w:t>1</w:t>
          </w:r>
        </w:fldSimple>
      </w:p>
    </w:sdtContent>
  </w:sdt>
  <w:p w:rsidR="00443147" w:rsidRDefault="0044314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40B39" w:rsidRDefault="00040B39" w:rsidP="009E43BF">
      <w:r>
        <w:separator/>
      </w:r>
    </w:p>
  </w:footnote>
  <w:footnote w:type="continuationSeparator" w:id="1">
    <w:p w:rsidR="00040B39" w:rsidRDefault="00040B39" w:rsidP="009E43B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C3433D"/>
    <w:multiLevelType w:val="hybridMultilevel"/>
    <w:tmpl w:val="CFBCDF0A"/>
    <w:lvl w:ilvl="0" w:tplc="114CF4DA">
      <w:start w:val="1"/>
      <w:numFmt w:val="japaneseCounting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">
    <w:nsid w:val="1FB16F4B"/>
    <w:multiLevelType w:val="hybridMultilevel"/>
    <w:tmpl w:val="D36C4F72"/>
    <w:lvl w:ilvl="0" w:tplc="B832D31E">
      <w:start w:val="5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253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313C1"/>
    <w:rsid w:val="000163B5"/>
    <w:rsid w:val="00022CA9"/>
    <w:rsid w:val="00023FC8"/>
    <w:rsid w:val="00040B39"/>
    <w:rsid w:val="001313C1"/>
    <w:rsid w:val="00150283"/>
    <w:rsid w:val="001F508C"/>
    <w:rsid w:val="002B197D"/>
    <w:rsid w:val="002C00E2"/>
    <w:rsid w:val="002E386A"/>
    <w:rsid w:val="003E28BC"/>
    <w:rsid w:val="00443147"/>
    <w:rsid w:val="00447908"/>
    <w:rsid w:val="00450772"/>
    <w:rsid w:val="00473D27"/>
    <w:rsid w:val="00484D14"/>
    <w:rsid w:val="004B28C2"/>
    <w:rsid w:val="00555006"/>
    <w:rsid w:val="00562E62"/>
    <w:rsid w:val="00645F02"/>
    <w:rsid w:val="00746359"/>
    <w:rsid w:val="007E0B3D"/>
    <w:rsid w:val="008C075C"/>
    <w:rsid w:val="009604EC"/>
    <w:rsid w:val="009E43BF"/>
    <w:rsid w:val="00A33FC5"/>
    <w:rsid w:val="00A61A27"/>
    <w:rsid w:val="00A84FF8"/>
    <w:rsid w:val="00A90DEF"/>
    <w:rsid w:val="00B11C60"/>
    <w:rsid w:val="00BC68AB"/>
    <w:rsid w:val="00BE564F"/>
    <w:rsid w:val="00CA00CE"/>
    <w:rsid w:val="00D86650"/>
    <w:rsid w:val="00DF437D"/>
    <w:rsid w:val="00DF6FBA"/>
    <w:rsid w:val="00F46DD7"/>
    <w:rsid w:val="00FA250F"/>
    <w:rsid w:val="00FE74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13C1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E43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E43BF"/>
    <w:rPr>
      <w:rFonts w:ascii="等线" w:eastAsia="等线" w:hAnsi="等线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E43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E43BF"/>
    <w:rPr>
      <w:rFonts w:ascii="等线" w:eastAsia="等线" w:hAnsi="等线" w:cs="Times New Roman"/>
      <w:sz w:val="18"/>
      <w:szCs w:val="18"/>
    </w:rPr>
  </w:style>
  <w:style w:type="paragraph" w:styleId="a5">
    <w:name w:val="List Paragraph"/>
    <w:basedOn w:val="a"/>
    <w:uiPriority w:val="34"/>
    <w:qFormat/>
    <w:rsid w:val="009E43BF"/>
    <w:pPr>
      <w:ind w:firstLineChars="200" w:firstLine="420"/>
    </w:pPr>
    <w:rPr>
      <w:rFonts w:ascii="Times New Roman" w:eastAsia="宋体" w:hAnsi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416</Words>
  <Characters>2372</Characters>
  <Application>Microsoft Office Word</Application>
  <DocSecurity>0</DocSecurity>
  <Lines>19</Lines>
  <Paragraphs>5</Paragraphs>
  <ScaleCrop>false</ScaleCrop>
  <Company>Microsoft</Company>
  <LinksUpToDate>false</LinksUpToDate>
  <CharactersWithSpaces>2783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陆锡兵</cp:lastModifiedBy>
  <cp:revision>2</cp:revision>
  <dcterms:created xsi:type="dcterms:W3CDTF">2021-01-26T04:10:00Z</dcterms:created>
  <dcterms:modified xsi:type="dcterms:W3CDTF">2021-01-26T04:10:00Z</dcterms:modified>
</cp:coreProperties>
</file>