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7E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highlight w:val="none"/>
          <w:lang w:val="en-US" w:eastAsia="zh-CN"/>
        </w:rPr>
        <w:t>附件2</w:t>
      </w:r>
    </w:p>
    <w:tbl>
      <w:tblPr>
        <w:tblStyle w:val="21"/>
        <w:tblW w:w="152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733"/>
        <w:gridCol w:w="734"/>
        <w:gridCol w:w="734"/>
        <w:gridCol w:w="734"/>
        <w:gridCol w:w="734"/>
        <w:gridCol w:w="741"/>
        <w:gridCol w:w="734"/>
        <w:gridCol w:w="734"/>
        <w:gridCol w:w="742"/>
        <w:gridCol w:w="739"/>
        <w:gridCol w:w="734"/>
        <w:gridCol w:w="734"/>
        <w:gridCol w:w="734"/>
        <w:gridCol w:w="584"/>
        <w:gridCol w:w="598"/>
        <w:gridCol w:w="557"/>
        <w:gridCol w:w="496"/>
        <w:gridCol w:w="535"/>
        <w:gridCol w:w="632"/>
        <w:gridCol w:w="1815"/>
      </w:tblGrid>
      <w:tr w14:paraId="7A5C5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5218" w:type="dxa"/>
            <w:gridSpan w:val="2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CE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小标宋_GBK" w:cs="方正小标宋_GBK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小标宋_GBK" w:cs="方正小标宋_GBK"/>
                <w:i w:val="0"/>
                <w:iCs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海门区安全巡查员测算表</w:t>
            </w:r>
          </w:p>
        </w:tc>
      </w:tr>
      <w:tr w14:paraId="3EF3A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218" w:type="dxa"/>
            <w:gridSpan w:val="21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6CCE101">
            <w:pPr>
              <w:jc w:val="center"/>
              <w:rPr>
                <w:rFonts w:hint="eastAsia" w:ascii="Times New Roman" w:hAnsi="Times New Roman" w:eastAsia="方正小标宋_GBK" w:cs="方正小标宋_GBK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</w:p>
        </w:tc>
      </w:tr>
      <w:tr w14:paraId="6687C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440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EB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地区</w:t>
            </w:r>
          </w:p>
        </w:tc>
        <w:tc>
          <w:tcPr>
            <w:tcW w:w="2201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2F4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工业企业检查指导服务所需辅助人员数（以“每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100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人”进行测算，逢余进一）</w:t>
            </w:r>
          </w:p>
        </w:tc>
        <w:tc>
          <w:tcPr>
            <w:tcW w:w="2209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30B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小餐饮、小旅馆检查指导服务所需辅助人员数（以“每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人”进行测算，逢余进一）</w:t>
            </w:r>
          </w:p>
        </w:tc>
        <w:tc>
          <w:tcPr>
            <w:tcW w:w="2210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C1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其他社会面小场所检查指导服务所需辅助人员数（以“每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350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人”进行测算，逢余进一）</w:t>
            </w:r>
          </w:p>
        </w:tc>
        <w:tc>
          <w:tcPr>
            <w:tcW w:w="2207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41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学校、医疗卫生机构（托育机构）、养老院等重点行业单位检查指导服务人员数（由属地结合实际测算）</w:t>
            </w:r>
          </w:p>
        </w:tc>
        <w:tc>
          <w:tcPr>
            <w:tcW w:w="734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CF6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黑体_GBK" w:cs="方正黑体_GBK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所需辅助人员总数（人）</w:t>
            </w:r>
          </w:p>
        </w:tc>
        <w:tc>
          <w:tcPr>
            <w:tcW w:w="584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91B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现有辅助人员总数（不含专家）</w:t>
            </w:r>
          </w:p>
        </w:tc>
        <w:tc>
          <w:tcPr>
            <w:tcW w:w="598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03A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仍需增加辅助人员数量（人）</w:t>
            </w:r>
          </w:p>
        </w:tc>
        <w:tc>
          <w:tcPr>
            <w:tcW w:w="557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765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综治网格</w:t>
            </w:r>
          </w:p>
        </w:tc>
        <w:tc>
          <w:tcPr>
            <w:tcW w:w="496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C8B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综治网格员</w:t>
            </w:r>
          </w:p>
        </w:tc>
        <w:tc>
          <w:tcPr>
            <w:tcW w:w="535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081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</w:t>
            </w:r>
          </w:p>
        </w:tc>
        <w:tc>
          <w:tcPr>
            <w:tcW w:w="632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3E4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</w:t>
            </w: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FA4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备注（重点巡查单元分为工业企业类和人员密集场所类）</w:t>
            </w:r>
          </w:p>
        </w:tc>
      </w:tr>
      <w:tr w14:paraId="05DB4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44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624115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BD9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工业企业数量（家）</w:t>
            </w:r>
          </w:p>
        </w:tc>
        <w:tc>
          <w:tcPr>
            <w:tcW w:w="7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B8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拟划分工业企业类网格（个）</w:t>
            </w:r>
          </w:p>
        </w:tc>
        <w:tc>
          <w:tcPr>
            <w:tcW w:w="7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820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所需辅助人员数（人）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E52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小餐饮、小旅馆总数（家）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8F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拟划分高风险小餐饮小旅馆类网格（个）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0B1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所需辅助人员数（人）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078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其他社会面小场所数（家）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BA4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拟划分其他社会面小场所类网格（个）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CE1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所需辅助人员数（人）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9B3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学校、医疗卫生机构（托育机构）、养老院数（家）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777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拟划分重点监管行业类网格（个）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C90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所需辅助人员（人）</w:t>
            </w:r>
          </w:p>
        </w:tc>
        <w:tc>
          <w:tcPr>
            <w:tcW w:w="73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80AC6F">
            <w:pPr>
              <w:jc w:val="center"/>
              <w:rPr>
                <w:rFonts w:hint="default" w:ascii="Times New Roman" w:hAnsi="Times New Roman" w:eastAsia="方正黑体_GBK" w:cs="方正黑体_GBK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F5D74C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747054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71EA98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DD4C2A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C9AA27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640925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55340A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02CA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91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海门经济技术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开发区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6FB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C5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46C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953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52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00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A41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05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5E1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753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A06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063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16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F9F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3F0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2F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3B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CC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21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E04E1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00199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E7F31F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8905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6333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ABB6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C40B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8325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505A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15CC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E470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B16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DADA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25C7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8B9E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A4FD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61AE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9D4C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D41E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979E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2F55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8A27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C396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开发区企业面广量大，分布较为零散，根据开发区安监局持证人员数量和企业数量分为四个单元。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秀山路南滨港大道西除赫联园区区域；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海兴路西滨港大道东秀山路南和海兴路东解放路南加赫联园区区域；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解放路北海兴路东区域；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秀山路北海兴路西区域。</w:t>
            </w:r>
          </w:p>
        </w:tc>
      </w:tr>
      <w:tr w14:paraId="598DB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C9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海门街道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CA1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8C1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739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5A7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1439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B04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DC0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6E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6031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A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913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FB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95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9C5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07D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75C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7B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F83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282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1E7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282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60E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FA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1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20694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28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主要考虑社会面小场所所属村居、各村居辖区内社会面小场所数量、巡查家数和频次，结合地域关联性予以划分。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民生社区居委会（社会面小场所数：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338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五港社区居委会（社会面小场所数：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源东社区居委会（社会面小场所数：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海影新村社区居委会（社会面小场所数：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268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和谊街社区居委会（社会面小场所数：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268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中南社区居委会（社会面小场所数：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个）、高店村村委会（社会面小场所数：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海兴路社区居委会（社会面小场所数：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个）、建南村村委会（社会面小场所数：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青海路社区居委会（社会面小场所数：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259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个）、占仁村村委会（社会面小场所数：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通源路社区居委会（社会面小场所数：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个）、三江村村委会（社会面小场所数：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拥军路社区居委会（社会面小场所数：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241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个）、三南村村委会（社会面小场所数：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育才路社区居委会（社会面小场所数：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个）、三和村村委会（社会面小场所数：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海南社区居委会（社会面小场所数：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个）、三圩村村委会（社会面小场所数：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解放东路社区居委会（社会面小场所数：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个）、双桥村村委会（社会面小场所数：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家）、培新村村委会（社会面小场所数：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丝绸路社区居委会（社会面小场所数：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个）、陶港村村委会（社会面小场所数：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东风新村社区居委会（社会面小场所数：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204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个）、大兴村村委会（社会面小场所数：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大同新村社区居委会（社会面小场所数：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个）、城兴村村委会（社会面小场所数：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个）、岸角村村委会（社会面小场所数：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海东社区居委会（社会面小场所数：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个）、秀山村村委会（社会面小场所数：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24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个）、双高村村委会（社会面小场所数：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解放中路社区居委会（社会面小场所数：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146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个）、光华社区居委会（社会面小场所数：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家、小区数：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、中海村村委会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社会面小场所数：29家、小区数：4个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19.日新社区居委会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社会面小场所数：145家、小区数：6个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、滨江社区居委会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社会面小场所数：117家、小区数：2个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、兄弟村村委会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社会面小场所数：4家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20.城北社区居委会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社会面小场所数：114家、小区数：8个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、锦秀社区居委会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社会面小场所数：66家、小区数：2个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、高桥村村委会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社会面小场所数：57家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21.张南社区居委会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社会面小场所数：139家、小区数：8个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、向民路社区居委会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社会面小场所数：126家、小区数：1个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、南布洲社区居委会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社会面小场所数：19家、小区数：5个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22.狮山路社区居委会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社会面小场所数：137家、小区数：3个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、港南社区居委会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社会面小场所数：103家、小区数：4个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、文俊村村委会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社会面小场所数：17家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23.海北社区居委会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社会面小场所数：132家、小区数：6个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、张北村村委会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社会面小场所数：71家、小区数：3个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、嘉陵江社区居委会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社会面小场所数：54家、小区数：5个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24.浦江社区居委会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社会面小场所数：128家、小区数：7个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、越秀社区居委会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社会面小场所数：104家、小区数：4个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、利北村村委会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社会面小场所数：36家、小区数：1个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25.人民西路社区居委会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社会面小场所数：127家、小区数：8个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、解放西路社区居委会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社会面小场所数：104家、小区数：2个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、滨江花园社区居委会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社会面小场所数：39家、小区数：2个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26.沙东村村委会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社会面小场所数：115家、小区数：6个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、海西社区居委会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社会面小场所数：83家、小区数：5个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、富三村村委会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社会面小场所数：30家、小区数：1个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、德新村村委会(社会面小场所数：40家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27.理想城社区居委会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社会面小场所数：108家、小区数：9个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、振邦村村委会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社会面小场所数：64家、小区数：1个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、补南村村委会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社会面小场所数：42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家）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、月亮湾社区居委会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社会面小场所数：27家、小区数：5个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28.证大社区居委会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社会面小场所数：41家、小区数：9个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、长江新村社区居委会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社会面小场所数：91家、小区数：1个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、新远村村委会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社会面小场所数：22家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、江心沙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社会面小场所数：180家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 w14:paraId="2139B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31DCC2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CD01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D81C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208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22CD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23CC3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FF93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9B39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1555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B524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70D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FA06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731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B28E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3AF7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4C29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463B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0B50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2EB29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6F1A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97B8C9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1C946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4CDAC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3F11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AE31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3DCA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8BEF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B03C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DFB9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D09E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9999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A90F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082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C19E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FD04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E3E6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BDF3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E76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710C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03D4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6878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513A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D9C1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69111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2C3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三厂工业园区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85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C5B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4C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13B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92A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35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EB4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713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493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E30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90B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D3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C2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F61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A99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3D9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E8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AD6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845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97A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2ACE7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三厂工业园区的社会面小场所主要集中在三个社区，合计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886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家，故以社区为基础，分为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个巡查单元，再根据地域远近，将余下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个村分配到各单元，保证各单元小场所数基本相同（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298,293,295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）。主要包括：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新东街社区；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中心街社区、镇西村、厂南村；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工房街社区、厂西村、青龙港村、孝威村、孝汉村、耀忠村、大洪村、中兴村</w:t>
            </w:r>
          </w:p>
        </w:tc>
      </w:tr>
      <w:tr w14:paraId="53A5A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A0CC8F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5EB1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8D7E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3EC6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72CB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CCA4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03B9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654F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B5C7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4899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427A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2851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92E9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4962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BBB8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33EE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E1A63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1C9E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78D8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CFD0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A1211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32EB2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625CF8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B301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F3A3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CE18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38E9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8A3C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0B67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DC90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6012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075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6555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FA3C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6D1A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F320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61D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A2EE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2E84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EAC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B439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5FA8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863A0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三厂工业园区重点监管生产经营单位合计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175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家，安监局在日常监管中根据地域和风险将其分为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个片区，分别由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名片区长负责，故建议分为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个重点巡查单元，方便日后配合片区长开展工作。主要包括：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青龙港村、新东街社区、中心街社区、工房街社区；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大洪村、中兴村、镇西村；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厂南村、孝威村、耀忠村、孝汉村、厂西村。</w:t>
            </w:r>
          </w:p>
        </w:tc>
      </w:tr>
      <w:tr w14:paraId="63AB3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5384C8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F718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6504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92E0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2647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3DFE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E823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617B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8F56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28A9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7603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8FD8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5757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F6D1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02A0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3B9AC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E0F5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7DDD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13D0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3EA8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A00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3B1F1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3E1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包场镇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DA9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528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7F6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65E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37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928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225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4F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1725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84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B1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468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CFE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D8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DD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84B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69A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900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E2E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A75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06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B21E2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主要考虑小场所和主干道沿线分布，结合地域关联性予以划分。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海港社区、久辉社区；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包新街社区、包场村、长桥村、幸福村、模范村；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六甲街社区、灵树村、闸桥村、六东村、六东村；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三门闸社区、闸中村、港新村、东灶村、友谊村；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海欣路社区、林英村、凤飞村、轧西村、永康村；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联合村、浜北村、河塘村、新南村、河南村、致中村、宏升村、镇东村。</w:t>
            </w:r>
          </w:p>
        </w:tc>
      </w:tr>
      <w:tr w14:paraId="01B85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5BCF75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1648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B00A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DC9E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C5D4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15D7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B622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35D2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899C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C3B6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01D0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0D11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A770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2F2F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C41E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F2F4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67D0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BEB1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9C99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B91A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10E68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14ABD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868CA1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C478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5E9B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D734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FC8C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7EE1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52D0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5714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8C7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7A3D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CDF6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064A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CE2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0EB6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FA21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C748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8177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0202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15A3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3081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86339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核心区（海港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+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久辉）以标准厂房为主，企业分布较为集中，且体量相对较大；其他三个以原有镇区划分，区域产业特点趋同，以小微企业居多，分布零散，安全管理基础水平较为薄弱。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海港社区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久辉社区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包场片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东灶片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刘浩片。</w:t>
            </w:r>
          </w:p>
        </w:tc>
      </w:tr>
      <w:tr w14:paraId="32425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43671B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7CC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E02D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841A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7318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BB81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4E1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2C35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9187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B98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C512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8F6C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FE1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DA91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C686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AD85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C858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A96F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C890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3F33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7BE7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23B71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94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临江镇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363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71B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E7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27C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E7C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A1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AF0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716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A68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DF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08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3B9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B57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C3E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0DA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307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44E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6B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E8B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B14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17371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主要考虑小场所风险程度、集散分布情况、主干道沿线分布，结合地域关联性予以划分。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灵甸街社区居委会；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汤西村、丁陆村、鹤丰村；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新丰村、刘洪村、丰顺村、为民村、坚平村、介云村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、江校村、稻香村、灵江村、立周村、元菊村、希圣村、普明村、阳应村。</w:t>
            </w:r>
          </w:p>
        </w:tc>
      </w:tr>
      <w:tr w14:paraId="3CBC8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7DD6C7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E65E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D4DB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9D9B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CCC0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575D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7E12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CA60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7C3D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DA9E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982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0FBD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02C7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B60B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6E24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913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1AF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DA82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4B11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E5AE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54437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56763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4025D4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26C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E4DC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A5D2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3F5C9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452A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C06F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D83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BC61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6ED6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E5A8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2466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7F61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647B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3834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3E1C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64A5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31CE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19E4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656B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16981A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高新区现有工业企业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家，划分工业企业类网格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个，以沿江公路南北两侧为界，划分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个重点巡查单元，可将全部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家工业企业精准覆盖管理，确保无监管盲区。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沿江公路以南；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沿江公路以北。</w:t>
            </w:r>
          </w:p>
        </w:tc>
      </w:tr>
      <w:tr w14:paraId="65466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9F201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836E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46E3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81C8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6F65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BCD4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17A3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7E68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EE65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3FFD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4259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8564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3A30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7426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CB6A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CDB2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CE92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F14E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21C2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65DB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DBBD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7A0E2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A4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三星镇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22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1094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081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5B8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DDD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596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69C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4BA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4D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3133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73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42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424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EE3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DCE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462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C66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B17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566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211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13D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EA1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5AC32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13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以现有综治网格为基础，结合三星辖区天补、三星、德胜、瑞祥四个片区社会面小场所加村（居）民住宅数量，划分一般巡查单元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建安、彦英、光荣、大石；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宝兴、广丰；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3-5.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叠石；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6-8.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召良；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镇南；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富民西街、富民东街；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林西、太阳、永富、益民；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汇南、贤高、汇通；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江海路往东。</w:t>
            </w:r>
          </w:p>
        </w:tc>
      </w:tr>
      <w:tr w14:paraId="50886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D328B6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332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A0A9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B035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6DA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7810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5239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F869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F1AE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DA64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A232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E6A0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7628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A348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5A25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B7D1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97F7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F50E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1E2C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5097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83E05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12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5F6B4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07EB80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38D9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491F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15B7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5D28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D98A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2099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E2F0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7139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4B5A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DC4A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EA2B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682D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D97F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66B2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AF29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5918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733A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E59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EF7B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32AD3B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以工业企业集中区域为基本依据，划分重点巡查单元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建安工业园区及周边单元；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老天补镇及周边单元；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镇南村、宝兴村及周边单元；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叠石村及周边单元；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召良村及周边单元；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汇南村及周边单元；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贤高、李彬、瑞祥片及周边单元。</w:t>
            </w:r>
          </w:p>
        </w:tc>
      </w:tr>
      <w:tr w14:paraId="5C01F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D77595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7707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D85C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865F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B62D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BB96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57A2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CF6D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2C9A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158C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1AC3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1CE0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903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247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6780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8E13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C8B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C155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21163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3435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8E8D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0221A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41E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常乐镇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FB2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169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095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463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D40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06B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7E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F75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1171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FB9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56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F51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F80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D93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05B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818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50C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252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EE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BA5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9C9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E8886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主要考虑小场所风险程度、集散分布情况、巡查家数和频次结合地域关联性予以划分。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1.101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家红橙黄高风险小场所、小餐饮、小旅馆等其他高风险小场所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状元街社区、玉竹村、颐生村、常中村、培才村、官公河村、中南村、匡北村。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长兴街社区、如意村、文明村、八烈村、振复村、常胜村、常来村、长春村。</w:t>
            </w:r>
          </w:p>
        </w:tc>
      </w:tr>
      <w:tr w14:paraId="371C9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693156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A0DF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D034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EF72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772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81AB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6AA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46FE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4D5F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E0B9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0FA6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64A3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0C13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E51B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F75E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B1F5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75AF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1E4A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0116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FDAC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F7636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4C98F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A5EA28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DC7A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E553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1ADA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58A0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121F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9C1F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1D95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06AB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8A15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F5CE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E64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3A5E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B9CB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C285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7B71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81A6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B101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F145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EE31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9AE13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划分依据：原麒麟镇为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个单元，常乐镇和原平山镇为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个单元，数量相对均衡。</w:t>
            </w:r>
          </w:p>
        </w:tc>
      </w:tr>
      <w:tr w14:paraId="41059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81E62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5B91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672F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3F6E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4BF1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44BD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A15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A7E6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C626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D5C7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9367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0CBC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0DC7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8AF0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00B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572D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0CFD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BC36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42F7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BC8F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392B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45FBC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6AD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悦来镇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816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C4D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351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F02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6C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713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D7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1174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36A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304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81C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776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279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CFF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C0E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8ED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DE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FBB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007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FF7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11E91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8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以全镇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39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个村居为基础，其中悦来居委会、三条桥居委会、三阳居委会、万年居委会这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个居委会为辖区内商业活动较为活跃的区域，其社会面小场所数量远超其他村居，监管负荷相对较重，单独设立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个巡查单位，其余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个村按所在片区再划分成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个巡查单位。（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）悦来居委会（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）三条桥居委会（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）万年居委会（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）三阳居委会（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）悦来村、万忠村、悦合村、信民村、悦南村、袁李村、习正村、三其村、凤阳村、松林村（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）云彩村、保卫村、匡南村、安庄村、启文村、忠义村、锡祥村（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）耀昌村、仲文村、廷奎村、长征村、中圩村、裴蕾村、射阳村、镇兴村（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）汉兴村、普新村、同善村、阳东村、福山村、鲜行村、永平村、保民村、友爱村。</w:t>
            </w:r>
          </w:p>
        </w:tc>
      </w:tr>
      <w:tr w14:paraId="40C80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317A70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0B59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072B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F964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5554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004E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5A55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AEEC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5F8C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4782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3B2A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4954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25FD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A3FE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F957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6489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A129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8405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6BF4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EE38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49DAA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58243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12E8F8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AB3A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B7B9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BE31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159B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BBC2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68CD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C272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65B8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8B0B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9BC8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FB9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9DD3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8F4E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4C17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F549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6FC6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73BD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371C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FEA0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0DC90E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悦来镇现有工业企业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家，划分工业企业类网格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个，以老长久线和人民中路为界划分南北两个重点巡查单元，可将全部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家工业企业精准覆盖管理，确保无监管盲区。（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）老长久线和人民中路以南（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）老长久线和人民中路以北。</w:t>
            </w:r>
          </w:p>
        </w:tc>
      </w:tr>
      <w:tr w14:paraId="1B858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DA04E6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ABE0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FB5A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901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C2C8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1D8E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ACFA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0FE7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88FB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E0E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F192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6ABD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4564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E3E6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F064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5C9F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F893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CF8A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7B77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AA6E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912B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399BF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52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四甲镇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749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6E7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DFF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DFF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4AF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1F5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97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1384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C74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53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819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646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34A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01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2DE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73D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72B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FA6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90C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7B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69F0B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四甲镇由三个老镇区合并，根据老镇区所在的村居社会面小场所数量、风险程度、地理分布位置等特点，结合巡查工作实际进行划分。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货隆东北片区：有余、金跃、海山；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货隆中部：闸南、新街、联义；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货隆南部：联同、货隆；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货隆镇区：新复社区；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四甲片北部：余合、二桥、头桥；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四甲片中部：靶场、范南、胜宏；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四甲片东部：八索、东南；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四甲片西部：合兴、廷俊；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四甲镇区：健康路社区、四甲村；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国强镇区：二桥路社区、丕岩村、四扬村。</w:t>
            </w:r>
          </w:p>
        </w:tc>
      </w:tr>
      <w:tr w14:paraId="7F3E5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D47F2C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57E3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35BF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299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9F49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8738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6472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7565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0F58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F1F5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59FA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2CAC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8D1D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78D3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89D9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9399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CC40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EFB6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0255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98D9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9C172A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2E5A2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F5A23D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6A03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A60A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A11A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F7E6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E55C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44FA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F83E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AA0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3BF0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978B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F277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A476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7D2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32D4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1F04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0515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457B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B2D4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EFDF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FAFD1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四甲镇有工业企业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家，划分工业企业类网格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个，对应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个老镇区：四甲片、国强片、货隆片。</w:t>
            </w:r>
          </w:p>
        </w:tc>
      </w:tr>
      <w:tr w14:paraId="1B19D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F6C7C7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7A6D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1329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7FE8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4EEF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0ADC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E873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E0A0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5718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055E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D324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F5F0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C9B9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A42B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A043B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FC38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5F3B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C3E9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059A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6153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78C7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1502F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A6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余东镇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1CA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44C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A4C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B5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830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74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5F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650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6E7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83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4D8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ED8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6CD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B62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047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B9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98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745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60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735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D6164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21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村居单元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个（一个村一个单元），社会小场所单元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个（勋兴、启凤片区合计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75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家）。</w:t>
            </w:r>
          </w:p>
        </w:tc>
      </w:tr>
      <w:tr w14:paraId="73BE5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3BC0AD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8DB7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4376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5CF0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0C6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4F02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C2FC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36E2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7C9A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330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A607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89F9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DE5C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8594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ABF7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1E45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E995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F705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B9AF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D174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E8FA73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69491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AA93EB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5DB1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DEB3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8D74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689A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E597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C064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B3F0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6087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8D0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5BE8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60F2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9502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C4F4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640B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613C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6214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97B3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A05F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4A2B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95337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企业重点单元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个（希诺路以北、希诺路以南合计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家企业）。</w:t>
            </w:r>
          </w:p>
        </w:tc>
      </w:tr>
      <w:tr w14:paraId="6F8D8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6D9C63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DD8F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857A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3C42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BD8D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4BE1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17D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6B58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6CC5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56D9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0605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064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F106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62CB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D4F4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CAA2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97D4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F247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6183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1477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E2AA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3CDF3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DF9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正余镇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D0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167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6B2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E70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B0E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DC9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BAA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6D2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916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1A9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62E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518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65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DBB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430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2B0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31C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D5A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7E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1E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6A3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2FBF4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主要考虑小场所风险程度、集散分布情况、巡查家数和频次结合地域关联性予以划分。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1.83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家红橙黄高风险小场所、双烈、新桥、河岸、王灶河、瑞丰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人民路居委会东片（人民路以东）、新和、安渡、正南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人民路居委会西片（人民路以西）、青正、邢柏、正基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浩盛街居委会、桥闸、新岸、五总、昌盛、古坝、三合。</w:t>
            </w:r>
          </w:p>
        </w:tc>
      </w:tr>
      <w:tr w14:paraId="6A695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8EC199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7D00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2B00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111E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1699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61FB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159D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4D02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3FAE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BD39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ED9A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3717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1FEF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A92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40BC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A572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104C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DB36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1FD0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2B08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D2CC8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7D3AA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34AAEF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155C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7BB3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55DD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890F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441A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0C1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FA05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849C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BC8A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E512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AE4B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E0CB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52FF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5307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C4E5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616C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AC14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8777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D228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981AAF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工业企业类重点巡查单元（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汤正公路为分界线划分成东西两个片区，数量相对均衡。</w:t>
            </w:r>
          </w:p>
        </w:tc>
      </w:tr>
      <w:tr w14:paraId="77BA2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01642E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8FCE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82D2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4C865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F78D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AFDA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A2F0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70E7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360E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72AB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5842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C32A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1F37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97A0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661C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BC05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C382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1905F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7F3C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D732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FB0B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3E6E0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2C9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海永镇</w:t>
            </w:r>
          </w:p>
        </w:tc>
        <w:tc>
          <w:tcPr>
            <w:tcW w:w="7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59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55A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383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4E5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C9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6D0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A7A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7AF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622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55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70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D63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0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FF4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6AC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FBF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9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99C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5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7EF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DFB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74B57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一般巡查单元（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管辖主体比较聚集，即划分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个巡查单元。</w:t>
            </w:r>
          </w:p>
        </w:tc>
      </w:tr>
      <w:tr w14:paraId="363EE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DD7D04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D0F3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3954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3E0F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BC2C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CE0F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11B5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612E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280D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C53D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5977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675E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D695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59EFF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2453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B055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163E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0637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86B3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0C46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0924D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），具体如下：</w:t>
            </w:r>
          </w:p>
        </w:tc>
      </w:tr>
      <w:tr w14:paraId="0511F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7A4E83F">
            <w:pPr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</w:p>
        </w:tc>
        <w:tc>
          <w:tcPr>
            <w:tcW w:w="7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391D1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947B3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D11DE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6CA19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2E953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C7814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2AA1B1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3A1FD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4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54C32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4C8F3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5D9AC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D4D9B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5D733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C30C4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4A149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27CAA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9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77B6D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5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D59FE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E82FE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3BA5D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人员密集场所类重点巡查单元（</w:t>
            </w:r>
            <w:r>
              <w:rPr>
                <w:rStyle w:val="56"/>
                <w:rFonts w:ascii="Times New Roman" w:hAnsi="Times New Roman" w:eastAsia="仿宋_GB2312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）：</w:t>
            </w:r>
            <w:r>
              <w:rPr>
                <w:rStyle w:val="57"/>
                <w:rFonts w:ascii="Times New Roman" w:hAnsi="Times New Roman"/>
                <w:highlight w:val="none"/>
                <w:lang w:val="en-US" w:eastAsia="zh-CN" w:bidi="ar"/>
              </w:rPr>
              <w:t>人员密集场所重点巡查单元，结合区镇区域实际情况，按照部门统筹统一划分。</w:t>
            </w:r>
          </w:p>
        </w:tc>
      </w:tr>
      <w:tr w14:paraId="21242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4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71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3"/>
                <w:szCs w:val="23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3"/>
                <w:szCs w:val="23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83C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4081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73F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905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BC3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3307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13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A0B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898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17714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F74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FD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73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CD2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258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3E2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7A6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0B0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136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3F8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598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7EE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55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D9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966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73E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966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FD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6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90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7439E6">
            <w:pPr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</w:tbl>
    <w:p w14:paraId="47142A36">
      <w:pPr>
        <w:pStyle w:val="8"/>
        <w:spacing w:before="135" w:line="231" w:lineRule="auto"/>
        <w:ind w:left="0" w:leftChars="0" w:firstLine="0" w:firstLineChars="0"/>
        <w:rPr>
          <w:rFonts w:hint="default" w:ascii="Times New Roman" w:hAnsi="Times New Roman" w:eastAsia="仿宋_GB2312"/>
          <w:sz w:val="28"/>
          <w:szCs w:val="28"/>
          <w:highlight w:val="none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type w:val="continuous"/>
          <w:pgSz w:w="16838" w:h="11906"/>
          <w:pgMar w:top="969" w:right="872" w:bottom="969" w:left="871" w:header="0" w:footer="538" w:gutter="0"/>
          <w:cols w:space="720" w:num="1"/>
        </w:sectPr>
      </w:pPr>
      <w:r>
        <w:rPr>
          <w:rFonts w:hint="eastAsia" w:ascii="Times New Roman" w:hAnsi="Times New Roman" w:eastAsia="黑体" w:cs="黑体"/>
          <w:spacing w:val="-1"/>
          <w:sz w:val="28"/>
          <w:szCs w:val="28"/>
          <w:highlight w:val="none"/>
        </w:rPr>
        <w:t>注：</w:t>
      </w:r>
      <w:r>
        <w:rPr>
          <w:rFonts w:hint="eastAsia" w:ascii="Times New Roman" w:hAnsi="Times New Roman" w:eastAsia="仿宋_GB2312"/>
          <w:spacing w:val="-1"/>
          <w:sz w:val="28"/>
          <w:szCs w:val="28"/>
          <w:highlight w:val="none"/>
        </w:rPr>
        <w:t>巡查单元可对应单个网格或多个网格，分为一般巡查单元和重点巡查单元。一般巡查单元以社会面小场所、居</w:t>
      </w:r>
      <w:r>
        <w:rPr>
          <w:rFonts w:hint="eastAsia" w:ascii="Times New Roman" w:hAnsi="Times New Roman" w:eastAsia="仿宋_GB2312"/>
          <w:spacing w:val="-1"/>
          <w:sz w:val="28"/>
          <w:szCs w:val="28"/>
          <w:highlight w:val="none"/>
          <w:lang w:eastAsia="zh-CN"/>
        </w:rPr>
        <w:t>（</w:t>
      </w:r>
      <w:r>
        <w:rPr>
          <w:rFonts w:hint="eastAsia" w:ascii="Times New Roman" w:hAnsi="Times New Roman" w:eastAsia="仿宋_GB2312"/>
          <w:spacing w:val="-1"/>
          <w:sz w:val="28"/>
          <w:szCs w:val="28"/>
          <w:highlight w:val="none"/>
        </w:rPr>
        <w:t>村</w:t>
      </w:r>
      <w:r>
        <w:rPr>
          <w:rFonts w:hint="eastAsia" w:ascii="Times New Roman" w:hAnsi="Times New Roman" w:eastAsia="仿宋_GB2312"/>
          <w:spacing w:val="-1"/>
          <w:sz w:val="28"/>
          <w:szCs w:val="28"/>
          <w:highlight w:val="none"/>
          <w:lang w:eastAsia="zh-CN"/>
        </w:rPr>
        <w:t>）</w:t>
      </w:r>
      <w:r>
        <w:rPr>
          <w:rFonts w:hint="eastAsia" w:ascii="Times New Roman" w:hAnsi="Times New Roman" w:eastAsia="仿宋_GB2312"/>
          <w:spacing w:val="-1"/>
          <w:sz w:val="28"/>
          <w:szCs w:val="28"/>
          <w:highlight w:val="none"/>
        </w:rPr>
        <w:t>民住宅等场所为主</w:t>
      </w:r>
      <w:r>
        <w:rPr>
          <w:rFonts w:hint="eastAsia" w:ascii="Times New Roman" w:hAnsi="Times New Roman" w:eastAsia="仿宋_GB2312"/>
          <w:spacing w:val="-1"/>
          <w:sz w:val="28"/>
          <w:szCs w:val="28"/>
          <w:highlight w:val="none"/>
          <w:lang w:eastAsia="zh-CN"/>
        </w:rPr>
        <w:t>；</w:t>
      </w:r>
      <w:r>
        <w:rPr>
          <w:rFonts w:hint="eastAsia" w:ascii="Times New Roman" w:hAnsi="Times New Roman" w:eastAsia="仿宋_GB2312"/>
          <w:spacing w:val="-1"/>
          <w:sz w:val="28"/>
          <w:szCs w:val="28"/>
          <w:highlight w:val="none"/>
        </w:rPr>
        <w:t>重点巡查单元以生产经营单位、学校、医疗卫生机构等风险较高场所为主。划分时应确保所有管理服务对象均被纳入巡查单元。</w:t>
      </w:r>
      <w:r>
        <w:rPr>
          <w:rFonts w:hint="eastAsia" w:ascii="Times New Roman" w:hAnsi="Times New Roman" w:eastAsia="仿宋_GB2312"/>
          <w:sz w:val="28"/>
          <w:szCs w:val="28"/>
          <w:highlight w:val="none"/>
        </w:rPr>
        <w:t>综合协调组所需辅助人员</w:t>
      </w:r>
      <w:r>
        <w:rPr>
          <w:rFonts w:hint="eastAsia" w:ascii="Times New Roman" w:hAnsi="Times New Roman" w:eastAsia="仿宋_GB2312"/>
          <w:sz w:val="28"/>
          <w:szCs w:val="28"/>
          <w:highlight w:val="none"/>
          <w:lang w:eastAsia="zh-CN"/>
        </w:rPr>
        <w:t>由各区镇（街道）综安办相关执法人员担任，</w:t>
      </w:r>
      <w:r>
        <w:rPr>
          <w:rFonts w:hint="eastAsia" w:ascii="Times New Roman" w:hAnsi="Times New Roman" w:eastAsia="仿宋_GB2312"/>
          <w:sz w:val="28"/>
          <w:szCs w:val="28"/>
          <w:highlight w:val="none"/>
          <w:lang w:val="en-US" w:eastAsia="zh-CN"/>
        </w:rPr>
        <w:t>统计时已纳入现有辅助人员统计。</w:t>
      </w:r>
    </w:p>
    <w:p w14:paraId="15036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/>
        </w:rPr>
      </w:pPr>
    </w:p>
    <w:p w14:paraId="1C080749">
      <w:pPr>
        <w:rPr>
          <w:rStyle w:val="24"/>
          <w:rFonts w:ascii="Times New Roman" w:hAnsi="Times New Roman"/>
          <w:b w:val="0"/>
          <w:bCs/>
          <w:highlight w:val="none"/>
        </w:rPr>
      </w:pPr>
    </w:p>
    <w:sectPr>
      <w:type w:val="continuous"/>
      <w:pgSz w:w="16838" w:h="11906" w:orient="landscape"/>
      <w:pgMar w:top="1555" w:right="1431" w:bottom="1483" w:left="1651" w:header="0" w:footer="1221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EA27E3-24E8-4AF1-9D12-C791F18F27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CC4E62C-9F59-44EC-94F5-6D1C4D956B8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E46C2B5-4EF1-49FA-8E0C-2B58C71558CD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5E6EF5B5-7643-4F8B-9DD5-155D7EEC0F35}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CB124F92-E7BF-4D01-A6C6-EF6F1AB56416}"/>
  </w:font>
  <w:font w:name="WPSEMBED1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AAE482">
    <w:pPr>
      <w:pStyle w:val="8"/>
      <w:spacing w:line="420" w:lineRule="exact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36546D">
    <w:pPr>
      <w:pStyle w:val="14"/>
      <w:ind w:left="220" w:leftChars="100" w:right="220" w:rightChars="10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9B90E0">
    <w:pPr>
      <w:ind w:firstLine="640" w:firstLineChars="200"/>
      <w:rPr>
        <w:rFonts w:hint="eastAsia" w:eastAsia="方正仿宋_GBK"/>
        <w:color w:val="111111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19"/>
  <w:evenAndOddHeaders w:val="1"/>
  <w:drawingGridHorizontalSpacing w:val="110"/>
  <w:drawingGridVerticalSpacing w:val="299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YzlmYzkxNTEzNjkzOTkzYzA0Yzk3YTc1MWZkNjUifQ=="/>
  </w:docVars>
  <w:rsids>
    <w:rsidRoot w:val="00172A27"/>
    <w:rsid w:val="00004171"/>
    <w:rsid w:val="00021BFA"/>
    <w:rsid w:val="000319BE"/>
    <w:rsid w:val="00061CCB"/>
    <w:rsid w:val="00063732"/>
    <w:rsid w:val="00076320"/>
    <w:rsid w:val="000A6159"/>
    <w:rsid w:val="000B0FEB"/>
    <w:rsid w:val="000D1DAB"/>
    <w:rsid w:val="00100110"/>
    <w:rsid w:val="00110798"/>
    <w:rsid w:val="0011554E"/>
    <w:rsid w:val="0011684A"/>
    <w:rsid w:val="0016437A"/>
    <w:rsid w:val="00172A27"/>
    <w:rsid w:val="00176165"/>
    <w:rsid w:val="00177517"/>
    <w:rsid w:val="00191D03"/>
    <w:rsid w:val="001A1606"/>
    <w:rsid w:val="001A6BB1"/>
    <w:rsid w:val="001C765E"/>
    <w:rsid w:val="001D698E"/>
    <w:rsid w:val="00202FD0"/>
    <w:rsid w:val="0020591B"/>
    <w:rsid w:val="002062F0"/>
    <w:rsid w:val="00221D22"/>
    <w:rsid w:val="00251FB3"/>
    <w:rsid w:val="00256F39"/>
    <w:rsid w:val="00264C4C"/>
    <w:rsid w:val="00275D24"/>
    <w:rsid w:val="002D5056"/>
    <w:rsid w:val="002E28E2"/>
    <w:rsid w:val="002E769C"/>
    <w:rsid w:val="002F1B92"/>
    <w:rsid w:val="00303B02"/>
    <w:rsid w:val="00311A5F"/>
    <w:rsid w:val="003335D6"/>
    <w:rsid w:val="003673CB"/>
    <w:rsid w:val="003B54A4"/>
    <w:rsid w:val="003B7829"/>
    <w:rsid w:val="003C45C2"/>
    <w:rsid w:val="003F06E2"/>
    <w:rsid w:val="003F27D7"/>
    <w:rsid w:val="003F4D10"/>
    <w:rsid w:val="00403CA0"/>
    <w:rsid w:val="0041018E"/>
    <w:rsid w:val="0042633F"/>
    <w:rsid w:val="00480187"/>
    <w:rsid w:val="00494CDF"/>
    <w:rsid w:val="004B2F84"/>
    <w:rsid w:val="004C1ADD"/>
    <w:rsid w:val="004F66E1"/>
    <w:rsid w:val="00501A77"/>
    <w:rsid w:val="00510C8A"/>
    <w:rsid w:val="00511109"/>
    <w:rsid w:val="00512D30"/>
    <w:rsid w:val="00522CC1"/>
    <w:rsid w:val="00525BEB"/>
    <w:rsid w:val="00563F8B"/>
    <w:rsid w:val="00574BA9"/>
    <w:rsid w:val="005846C4"/>
    <w:rsid w:val="005909A8"/>
    <w:rsid w:val="00593AAE"/>
    <w:rsid w:val="0059643F"/>
    <w:rsid w:val="005B029F"/>
    <w:rsid w:val="005C6D82"/>
    <w:rsid w:val="005D374E"/>
    <w:rsid w:val="005E3123"/>
    <w:rsid w:val="005E4402"/>
    <w:rsid w:val="005E5353"/>
    <w:rsid w:val="005F4ADE"/>
    <w:rsid w:val="00644B6F"/>
    <w:rsid w:val="00675ED3"/>
    <w:rsid w:val="00677FC1"/>
    <w:rsid w:val="00696B2C"/>
    <w:rsid w:val="006C352D"/>
    <w:rsid w:val="006E5A83"/>
    <w:rsid w:val="006F4AC7"/>
    <w:rsid w:val="00701503"/>
    <w:rsid w:val="00703250"/>
    <w:rsid w:val="007374C6"/>
    <w:rsid w:val="00746CAA"/>
    <w:rsid w:val="00754CAA"/>
    <w:rsid w:val="00757AE1"/>
    <w:rsid w:val="007B71D5"/>
    <w:rsid w:val="007D693B"/>
    <w:rsid w:val="00800AD0"/>
    <w:rsid w:val="00817F7B"/>
    <w:rsid w:val="0082220F"/>
    <w:rsid w:val="008223B4"/>
    <w:rsid w:val="00822DCE"/>
    <w:rsid w:val="008340F2"/>
    <w:rsid w:val="00842E96"/>
    <w:rsid w:val="00861562"/>
    <w:rsid w:val="008B6A90"/>
    <w:rsid w:val="008C0FFC"/>
    <w:rsid w:val="008C1E12"/>
    <w:rsid w:val="008E65D0"/>
    <w:rsid w:val="008F45B6"/>
    <w:rsid w:val="009060A8"/>
    <w:rsid w:val="00906610"/>
    <w:rsid w:val="00916B88"/>
    <w:rsid w:val="0092416A"/>
    <w:rsid w:val="00945EE4"/>
    <w:rsid w:val="009540B0"/>
    <w:rsid w:val="00954C33"/>
    <w:rsid w:val="00956047"/>
    <w:rsid w:val="009574D8"/>
    <w:rsid w:val="00967C55"/>
    <w:rsid w:val="00985C66"/>
    <w:rsid w:val="00991449"/>
    <w:rsid w:val="009955D3"/>
    <w:rsid w:val="009A0C80"/>
    <w:rsid w:val="009A485E"/>
    <w:rsid w:val="009A5857"/>
    <w:rsid w:val="009C748A"/>
    <w:rsid w:val="009E72E4"/>
    <w:rsid w:val="009F2259"/>
    <w:rsid w:val="00A23962"/>
    <w:rsid w:val="00A26B43"/>
    <w:rsid w:val="00A435DB"/>
    <w:rsid w:val="00A57FE0"/>
    <w:rsid w:val="00A663F8"/>
    <w:rsid w:val="00A67744"/>
    <w:rsid w:val="00A71D61"/>
    <w:rsid w:val="00A9018D"/>
    <w:rsid w:val="00AA1410"/>
    <w:rsid w:val="00AC7287"/>
    <w:rsid w:val="00AC75C2"/>
    <w:rsid w:val="00AD00BC"/>
    <w:rsid w:val="00AD01DD"/>
    <w:rsid w:val="00AD7111"/>
    <w:rsid w:val="00B00490"/>
    <w:rsid w:val="00B045DC"/>
    <w:rsid w:val="00B06197"/>
    <w:rsid w:val="00B207B3"/>
    <w:rsid w:val="00B21EFE"/>
    <w:rsid w:val="00B2351B"/>
    <w:rsid w:val="00B25B82"/>
    <w:rsid w:val="00B44A9F"/>
    <w:rsid w:val="00B45DFE"/>
    <w:rsid w:val="00B611A3"/>
    <w:rsid w:val="00B67C79"/>
    <w:rsid w:val="00B72035"/>
    <w:rsid w:val="00B742E0"/>
    <w:rsid w:val="00B756E1"/>
    <w:rsid w:val="00B76050"/>
    <w:rsid w:val="00B94CFE"/>
    <w:rsid w:val="00BF423D"/>
    <w:rsid w:val="00C00871"/>
    <w:rsid w:val="00C03A4C"/>
    <w:rsid w:val="00C26E39"/>
    <w:rsid w:val="00C4459A"/>
    <w:rsid w:val="00C46674"/>
    <w:rsid w:val="00C47A62"/>
    <w:rsid w:val="00C637BC"/>
    <w:rsid w:val="00C65622"/>
    <w:rsid w:val="00C66460"/>
    <w:rsid w:val="00C665E1"/>
    <w:rsid w:val="00C67ACC"/>
    <w:rsid w:val="00C741F3"/>
    <w:rsid w:val="00C75701"/>
    <w:rsid w:val="00C858A7"/>
    <w:rsid w:val="00CB0D42"/>
    <w:rsid w:val="00CB6292"/>
    <w:rsid w:val="00CE4FD4"/>
    <w:rsid w:val="00D01278"/>
    <w:rsid w:val="00D15D52"/>
    <w:rsid w:val="00D36703"/>
    <w:rsid w:val="00D45270"/>
    <w:rsid w:val="00D732F9"/>
    <w:rsid w:val="00D928F3"/>
    <w:rsid w:val="00DB48BC"/>
    <w:rsid w:val="00DE04D1"/>
    <w:rsid w:val="00DE0E5E"/>
    <w:rsid w:val="00E176AA"/>
    <w:rsid w:val="00E209D3"/>
    <w:rsid w:val="00E25851"/>
    <w:rsid w:val="00E41D57"/>
    <w:rsid w:val="00E56186"/>
    <w:rsid w:val="00E615E9"/>
    <w:rsid w:val="00E82E9B"/>
    <w:rsid w:val="00EB1389"/>
    <w:rsid w:val="00EB4BB7"/>
    <w:rsid w:val="00EC405B"/>
    <w:rsid w:val="00EC7A32"/>
    <w:rsid w:val="00ED384D"/>
    <w:rsid w:val="00EE64A8"/>
    <w:rsid w:val="00EF4892"/>
    <w:rsid w:val="00F25D88"/>
    <w:rsid w:val="00F35477"/>
    <w:rsid w:val="00F37EE5"/>
    <w:rsid w:val="00F5211F"/>
    <w:rsid w:val="00F67144"/>
    <w:rsid w:val="00F74F02"/>
    <w:rsid w:val="00F76805"/>
    <w:rsid w:val="00F80F55"/>
    <w:rsid w:val="00FA5EDA"/>
    <w:rsid w:val="00FA6C40"/>
    <w:rsid w:val="00FC4A40"/>
    <w:rsid w:val="00FF2180"/>
    <w:rsid w:val="00FF3E2D"/>
    <w:rsid w:val="00FF4756"/>
    <w:rsid w:val="00FF56BA"/>
    <w:rsid w:val="01041E32"/>
    <w:rsid w:val="015772A4"/>
    <w:rsid w:val="01907165"/>
    <w:rsid w:val="01C25065"/>
    <w:rsid w:val="01E52E5E"/>
    <w:rsid w:val="01F01F8D"/>
    <w:rsid w:val="02025461"/>
    <w:rsid w:val="023A4BFB"/>
    <w:rsid w:val="02677772"/>
    <w:rsid w:val="02906F11"/>
    <w:rsid w:val="029F7FA1"/>
    <w:rsid w:val="02A62C49"/>
    <w:rsid w:val="02C1531D"/>
    <w:rsid w:val="02D92666"/>
    <w:rsid w:val="02E66B31"/>
    <w:rsid w:val="02F87A8D"/>
    <w:rsid w:val="03CE6E4F"/>
    <w:rsid w:val="03DE4D77"/>
    <w:rsid w:val="040F20B8"/>
    <w:rsid w:val="04206073"/>
    <w:rsid w:val="04323936"/>
    <w:rsid w:val="04414B4D"/>
    <w:rsid w:val="04A54436"/>
    <w:rsid w:val="04ED3A23"/>
    <w:rsid w:val="05092FAB"/>
    <w:rsid w:val="051E1A05"/>
    <w:rsid w:val="054F4E62"/>
    <w:rsid w:val="058F525E"/>
    <w:rsid w:val="059211F2"/>
    <w:rsid w:val="05FD666C"/>
    <w:rsid w:val="061365CC"/>
    <w:rsid w:val="061A4B9F"/>
    <w:rsid w:val="06711A78"/>
    <w:rsid w:val="0680104B"/>
    <w:rsid w:val="06A27213"/>
    <w:rsid w:val="06C501D3"/>
    <w:rsid w:val="06C74ECC"/>
    <w:rsid w:val="06D33870"/>
    <w:rsid w:val="06EE2458"/>
    <w:rsid w:val="06FC2DC7"/>
    <w:rsid w:val="076B3AA9"/>
    <w:rsid w:val="078773CD"/>
    <w:rsid w:val="079712C5"/>
    <w:rsid w:val="07FE491D"/>
    <w:rsid w:val="08065580"/>
    <w:rsid w:val="080A32C2"/>
    <w:rsid w:val="08191757"/>
    <w:rsid w:val="0825634E"/>
    <w:rsid w:val="08955C95"/>
    <w:rsid w:val="08BB45BC"/>
    <w:rsid w:val="08C07E24"/>
    <w:rsid w:val="092134CD"/>
    <w:rsid w:val="09842C00"/>
    <w:rsid w:val="09B46677"/>
    <w:rsid w:val="09C23012"/>
    <w:rsid w:val="09C37BCC"/>
    <w:rsid w:val="09C851E3"/>
    <w:rsid w:val="09F77876"/>
    <w:rsid w:val="0A162F0A"/>
    <w:rsid w:val="0A536C08"/>
    <w:rsid w:val="0A5B7E05"/>
    <w:rsid w:val="0A934EB9"/>
    <w:rsid w:val="0A99092D"/>
    <w:rsid w:val="0AFD4F98"/>
    <w:rsid w:val="0B2E5519"/>
    <w:rsid w:val="0B5D195B"/>
    <w:rsid w:val="0B6121D2"/>
    <w:rsid w:val="0B6E1DBA"/>
    <w:rsid w:val="0B9F01C5"/>
    <w:rsid w:val="0BB21CA6"/>
    <w:rsid w:val="0BB974D9"/>
    <w:rsid w:val="0BC96FF0"/>
    <w:rsid w:val="0BCD4D32"/>
    <w:rsid w:val="0C465358"/>
    <w:rsid w:val="0C6056B7"/>
    <w:rsid w:val="0C7451AE"/>
    <w:rsid w:val="0C992819"/>
    <w:rsid w:val="0CF12CA2"/>
    <w:rsid w:val="0D3F57BC"/>
    <w:rsid w:val="0D8B0A01"/>
    <w:rsid w:val="0E012A71"/>
    <w:rsid w:val="0E19425F"/>
    <w:rsid w:val="0E611762"/>
    <w:rsid w:val="0E910299"/>
    <w:rsid w:val="0EB81A20"/>
    <w:rsid w:val="0EF9643D"/>
    <w:rsid w:val="0F900551"/>
    <w:rsid w:val="0F9A4F2B"/>
    <w:rsid w:val="0F9C6EF5"/>
    <w:rsid w:val="0FCD5301"/>
    <w:rsid w:val="0FED7751"/>
    <w:rsid w:val="0FF24D67"/>
    <w:rsid w:val="10A1053B"/>
    <w:rsid w:val="10B62EC4"/>
    <w:rsid w:val="10C36704"/>
    <w:rsid w:val="112076B2"/>
    <w:rsid w:val="112D672C"/>
    <w:rsid w:val="11803EC2"/>
    <w:rsid w:val="118511BA"/>
    <w:rsid w:val="119F2CCD"/>
    <w:rsid w:val="119F678D"/>
    <w:rsid w:val="11AC61F2"/>
    <w:rsid w:val="11C97D4A"/>
    <w:rsid w:val="11E46932"/>
    <w:rsid w:val="1212349F"/>
    <w:rsid w:val="12435D4E"/>
    <w:rsid w:val="12704A2B"/>
    <w:rsid w:val="129B030F"/>
    <w:rsid w:val="12A10EA9"/>
    <w:rsid w:val="130A7C63"/>
    <w:rsid w:val="136E1DBC"/>
    <w:rsid w:val="137B2198"/>
    <w:rsid w:val="138B343C"/>
    <w:rsid w:val="13B06302"/>
    <w:rsid w:val="13EF1DB5"/>
    <w:rsid w:val="13F126B0"/>
    <w:rsid w:val="15323E58"/>
    <w:rsid w:val="15543DCE"/>
    <w:rsid w:val="15784E9C"/>
    <w:rsid w:val="15B8435D"/>
    <w:rsid w:val="15FD4466"/>
    <w:rsid w:val="16775FC6"/>
    <w:rsid w:val="16A62408"/>
    <w:rsid w:val="16BC0089"/>
    <w:rsid w:val="17060D55"/>
    <w:rsid w:val="171E7834"/>
    <w:rsid w:val="1726179A"/>
    <w:rsid w:val="17435EA8"/>
    <w:rsid w:val="178F5592"/>
    <w:rsid w:val="17FF5486"/>
    <w:rsid w:val="1803189F"/>
    <w:rsid w:val="185C139E"/>
    <w:rsid w:val="18657EE9"/>
    <w:rsid w:val="186E33F9"/>
    <w:rsid w:val="188A79CB"/>
    <w:rsid w:val="18D56FD4"/>
    <w:rsid w:val="199E1ABC"/>
    <w:rsid w:val="1A003F36"/>
    <w:rsid w:val="1A23796E"/>
    <w:rsid w:val="1A3441CE"/>
    <w:rsid w:val="1A3A7A37"/>
    <w:rsid w:val="1A450189"/>
    <w:rsid w:val="1B132AFA"/>
    <w:rsid w:val="1B155DAE"/>
    <w:rsid w:val="1B237FD7"/>
    <w:rsid w:val="1B326960"/>
    <w:rsid w:val="1B5A062A"/>
    <w:rsid w:val="1B8003C8"/>
    <w:rsid w:val="1BA710FC"/>
    <w:rsid w:val="1BCA6B98"/>
    <w:rsid w:val="1C22699F"/>
    <w:rsid w:val="1C6A3ED7"/>
    <w:rsid w:val="1C986C96"/>
    <w:rsid w:val="1CB05D8E"/>
    <w:rsid w:val="1CD37CCF"/>
    <w:rsid w:val="1CE75528"/>
    <w:rsid w:val="1D2A0508"/>
    <w:rsid w:val="1D9F5E03"/>
    <w:rsid w:val="1DD0420E"/>
    <w:rsid w:val="1DE33F41"/>
    <w:rsid w:val="1E2A7DC2"/>
    <w:rsid w:val="1E870D71"/>
    <w:rsid w:val="1E960FB4"/>
    <w:rsid w:val="1E9847CF"/>
    <w:rsid w:val="1EE85BE4"/>
    <w:rsid w:val="1F4F1F2F"/>
    <w:rsid w:val="1F645556"/>
    <w:rsid w:val="1FE063C1"/>
    <w:rsid w:val="1FFF636D"/>
    <w:rsid w:val="202B1BD0"/>
    <w:rsid w:val="20C66860"/>
    <w:rsid w:val="20C84F5A"/>
    <w:rsid w:val="212E7BC9"/>
    <w:rsid w:val="21B24356"/>
    <w:rsid w:val="21FD6A3C"/>
    <w:rsid w:val="2254540E"/>
    <w:rsid w:val="226C4A29"/>
    <w:rsid w:val="22A31EF1"/>
    <w:rsid w:val="22B365D8"/>
    <w:rsid w:val="23085188"/>
    <w:rsid w:val="231B2B24"/>
    <w:rsid w:val="23420828"/>
    <w:rsid w:val="23580F2E"/>
    <w:rsid w:val="23635D2D"/>
    <w:rsid w:val="23AE6D9F"/>
    <w:rsid w:val="23BC14BC"/>
    <w:rsid w:val="23D507D0"/>
    <w:rsid w:val="241A2687"/>
    <w:rsid w:val="241A61E3"/>
    <w:rsid w:val="243E5B8C"/>
    <w:rsid w:val="25FA451E"/>
    <w:rsid w:val="26121868"/>
    <w:rsid w:val="26751DF6"/>
    <w:rsid w:val="26D46B1D"/>
    <w:rsid w:val="26E825C8"/>
    <w:rsid w:val="271E423C"/>
    <w:rsid w:val="272C6959"/>
    <w:rsid w:val="27F052F4"/>
    <w:rsid w:val="27F054B2"/>
    <w:rsid w:val="284D6B87"/>
    <w:rsid w:val="28AA3FD9"/>
    <w:rsid w:val="29087CEA"/>
    <w:rsid w:val="291761FC"/>
    <w:rsid w:val="291E22D1"/>
    <w:rsid w:val="29257B04"/>
    <w:rsid w:val="29546686"/>
    <w:rsid w:val="297B3678"/>
    <w:rsid w:val="29B669AE"/>
    <w:rsid w:val="29C76E0D"/>
    <w:rsid w:val="29CC7F7F"/>
    <w:rsid w:val="29D532D8"/>
    <w:rsid w:val="29E6016D"/>
    <w:rsid w:val="2A1831C5"/>
    <w:rsid w:val="2ADE7F6A"/>
    <w:rsid w:val="2B193698"/>
    <w:rsid w:val="2B65243A"/>
    <w:rsid w:val="2B7E52A9"/>
    <w:rsid w:val="2B9B40AD"/>
    <w:rsid w:val="2BAD199F"/>
    <w:rsid w:val="2BD80E5D"/>
    <w:rsid w:val="2BED2B59"/>
    <w:rsid w:val="2C2E6CCF"/>
    <w:rsid w:val="2C4466F9"/>
    <w:rsid w:val="2C4F42E8"/>
    <w:rsid w:val="2C91021D"/>
    <w:rsid w:val="2C95751B"/>
    <w:rsid w:val="2CB745EA"/>
    <w:rsid w:val="2CFB648A"/>
    <w:rsid w:val="2D1063D5"/>
    <w:rsid w:val="2D7D2413"/>
    <w:rsid w:val="2D9E2E3A"/>
    <w:rsid w:val="2DD83397"/>
    <w:rsid w:val="2E1A575D"/>
    <w:rsid w:val="2E250044"/>
    <w:rsid w:val="2E513149"/>
    <w:rsid w:val="2EA43279"/>
    <w:rsid w:val="2EC456C9"/>
    <w:rsid w:val="2EC76F67"/>
    <w:rsid w:val="2F0023CA"/>
    <w:rsid w:val="2F300FB0"/>
    <w:rsid w:val="2F432A92"/>
    <w:rsid w:val="2FD64419"/>
    <w:rsid w:val="2FEF6776"/>
    <w:rsid w:val="30030473"/>
    <w:rsid w:val="301560D7"/>
    <w:rsid w:val="30450A8C"/>
    <w:rsid w:val="304D527E"/>
    <w:rsid w:val="305F1B4D"/>
    <w:rsid w:val="30825B31"/>
    <w:rsid w:val="30B5176D"/>
    <w:rsid w:val="30C916BD"/>
    <w:rsid w:val="30D50061"/>
    <w:rsid w:val="30F54260"/>
    <w:rsid w:val="311D7312"/>
    <w:rsid w:val="31570A76"/>
    <w:rsid w:val="319C7464"/>
    <w:rsid w:val="31B5579D"/>
    <w:rsid w:val="31D10829"/>
    <w:rsid w:val="31E542D4"/>
    <w:rsid w:val="323D7C6C"/>
    <w:rsid w:val="327A0EC0"/>
    <w:rsid w:val="329D070B"/>
    <w:rsid w:val="329F4483"/>
    <w:rsid w:val="32A00192"/>
    <w:rsid w:val="33024A12"/>
    <w:rsid w:val="338608A9"/>
    <w:rsid w:val="338A4BE9"/>
    <w:rsid w:val="339E473B"/>
    <w:rsid w:val="33E02FA5"/>
    <w:rsid w:val="340223B2"/>
    <w:rsid w:val="3474193F"/>
    <w:rsid w:val="349B1F1E"/>
    <w:rsid w:val="34FF745B"/>
    <w:rsid w:val="350C7DCA"/>
    <w:rsid w:val="3518051D"/>
    <w:rsid w:val="353C245D"/>
    <w:rsid w:val="355C3837"/>
    <w:rsid w:val="355E0625"/>
    <w:rsid w:val="358B5193"/>
    <w:rsid w:val="35A16764"/>
    <w:rsid w:val="35FA0E74"/>
    <w:rsid w:val="3647730B"/>
    <w:rsid w:val="36527A5E"/>
    <w:rsid w:val="36B10C29"/>
    <w:rsid w:val="36B349A1"/>
    <w:rsid w:val="36B65E5B"/>
    <w:rsid w:val="36CA6FF3"/>
    <w:rsid w:val="36FF3742"/>
    <w:rsid w:val="37070849"/>
    <w:rsid w:val="370E1BD7"/>
    <w:rsid w:val="370E1F09"/>
    <w:rsid w:val="3757338C"/>
    <w:rsid w:val="37832E87"/>
    <w:rsid w:val="37B0227B"/>
    <w:rsid w:val="37C60704"/>
    <w:rsid w:val="37C80418"/>
    <w:rsid w:val="37E312B6"/>
    <w:rsid w:val="38AA0747"/>
    <w:rsid w:val="38B95B73"/>
    <w:rsid w:val="392A2F11"/>
    <w:rsid w:val="399C796E"/>
    <w:rsid w:val="39AD1A8C"/>
    <w:rsid w:val="39D54C2E"/>
    <w:rsid w:val="39E11825"/>
    <w:rsid w:val="3A03179B"/>
    <w:rsid w:val="3A371445"/>
    <w:rsid w:val="3A751F6D"/>
    <w:rsid w:val="3AEC66D3"/>
    <w:rsid w:val="3B051543"/>
    <w:rsid w:val="3B1B2B15"/>
    <w:rsid w:val="3B363262"/>
    <w:rsid w:val="3B7F274B"/>
    <w:rsid w:val="3BBB4C92"/>
    <w:rsid w:val="3BC136BC"/>
    <w:rsid w:val="3BC6050B"/>
    <w:rsid w:val="3C253C7A"/>
    <w:rsid w:val="3C434910"/>
    <w:rsid w:val="3C526A0A"/>
    <w:rsid w:val="3C7324DC"/>
    <w:rsid w:val="3CBB635D"/>
    <w:rsid w:val="3D1141CF"/>
    <w:rsid w:val="3D1B3E48"/>
    <w:rsid w:val="3D5E500E"/>
    <w:rsid w:val="3D7F55DD"/>
    <w:rsid w:val="3DE22F28"/>
    <w:rsid w:val="3E3F4D6C"/>
    <w:rsid w:val="3E944557"/>
    <w:rsid w:val="3ECA6436"/>
    <w:rsid w:val="3F141D55"/>
    <w:rsid w:val="3F171845"/>
    <w:rsid w:val="3F2A1578"/>
    <w:rsid w:val="3F5F6008"/>
    <w:rsid w:val="3F9F3D14"/>
    <w:rsid w:val="3FD20B5E"/>
    <w:rsid w:val="40460634"/>
    <w:rsid w:val="408A4171"/>
    <w:rsid w:val="4093139F"/>
    <w:rsid w:val="40972C3D"/>
    <w:rsid w:val="40E340D5"/>
    <w:rsid w:val="41243DB8"/>
    <w:rsid w:val="41270465"/>
    <w:rsid w:val="41436921"/>
    <w:rsid w:val="416D7CC2"/>
    <w:rsid w:val="41913B31"/>
    <w:rsid w:val="41A6224F"/>
    <w:rsid w:val="41A74794"/>
    <w:rsid w:val="41C537DA"/>
    <w:rsid w:val="41CE268F"/>
    <w:rsid w:val="41F44206"/>
    <w:rsid w:val="423C1CEE"/>
    <w:rsid w:val="423D4053"/>
    <w:rsid w:val="425F5580"/>
    <w:rsid w:val="426923B8"/>
    <w:rsid w:val="42903DE8"/>
    <w:rsid w:val="429A6A15"/>
    <w:rsid w:val="42D554F0"/>
    <w:rsid w:val="43030A5E"/>
    <w:rsid w:val="43104F29"/>
    <w:rsid w:val="435D1C51"/>
    <w:rsid w:val="439D5CFD"/>
    <w:rsid w:val="43C53F65"/>
    <w:rsid w:val="44110F59"/>
    <w:rsid w:val="444E5D09"/>
    <w:rsid w:val="449F6565"/>
    <w:rsid w:val="44A26055"/>
    <w:rsid w:val="44DF1057"/>
    <w:rsid w:val="44F71EFD"/>
    <w:rsid w:val="453F5652"/>
    <w:rsid w:val="454669E0"/>
    <w:rsid w:val="45682DFA"/>
    <w:rsid w:val="45812CB1"/>
    <w:rsid w:val="45965BB9"/>
    <w:rsid w:val="45C049E4"/>
    <w:rsid w:val="46200011"/>
    <w:rsid w:val="462E5DF2"/>
    <w:rsid w:val="462F728B"/>
    <w:rsid w:val="468D344A"/>
    <w:rsid w:val="470F78A3"/>
    <w:rsid w:val="47615D53"/>
    <w:rsid w:val="476C1317"/>
    <w:rsid w:val="477E06B3"/>
    <w:rsid w:val="47F36533"/>
    <w:rsid w:val="480012AF"/>
    <w:rsid w:val="484A675D"/>
    <w:rsid w:val="488241D3"/>
    <w:rsid w:val="48E01D1C"/>
    <w:rsid w:val="48EC1B77"/>
    <w:rsid w:val="48F055E1"/>
    <w:rsid w:val="48FF57C6"/>
    <w:rsid w:val="49227764"/>
    <w:rsid w:val="49417BEA"/>
    <w:rsid w:val="49724D5E"/>
    <w:rsid w:val="4977185E"/>
    <w:rsid w:val="49A87C69"/>
    <w:rsid w:val="49CA551D"/>
    <w:rsid w:val="49E76378"/>
    <w:rsid w:val="4B38501D"/>
    <w:rsid w:val="4B6776B0"/>
    <w:rsid w:val="4BB87F0C"/>
    <w:rsid w:val="4BCF08D4"/>
    <w:rsid w:val="4BDE3E16"/>
    <w:rsid w:val="4BF61160"/>
    <w:rsid w:val="4C237A7B"/>
    <w:rsid w:val="4C5C47E2"/>
    <w:rsid w:val="4C8F5111"/>
    <w:rsid w:val="4C9D62C0"/>
    <w:rsid w:val="4CB45EE5"/>
    <w:rsid w:val="4CCB5D29"/>
    <w:rsid w:val="4CE54D31"/>
    <w:rsid w:val="4D381304"/>
    <w:rsid w:val="4D626381"/>
    <w:rsid w:val="4D6D5452"/>
    <w:rsid w:val="4DC1579E"/>
    <w:rsid w:val="4DD74FC1"/>
    <w:rsid w:val="4DDE62FD"/>
    <w:rsid w:val="4DDF79D2"/>
    <w:rsid w:val="4DE66FB2"/>
    <w:rsid w:val="4DE84AD8"/>
    <w:rsid w:val="4DFE254E"/>
    <w:rsid w:val="4E067654"/>
    <w:rsid w:val="4E0D2791"/>
    <w:rsid w:val="4E197388"/>
    <w:rsid w:val="4E467A51"/>
    <w:rsid w:val="4E9D1D67"/>
    <w:rsid w:val="4F165675"/>
    <w:rsid w:val="4F33177C"/>
    <w:rsid w:val="4F365D17"/>
    <w:rsid w:val="4F45117A"/>
    <w:rsid w:val="4F5207A2"/>
    <w:rsid w:val="4FF534DD"/>
    <w:rsid w:val="504B2249"/>
    <w:rsid w:val="505A627D"/>
    <w:rsid w:val="505B2D2B"/>
    <w:rsid w:val="50722D7F"/>
    <w:rsid w:val="507A6580"/>
    <w:rsid w:val="507E1724"/>
    <w:rsid w:val="50CA4969"/>
    <w:rsid w:val="50DB0924"/>
    <w:rsid w:val="510F2BFD"/>
    <w:rsid w:val="511B6F73"/>
    <w:rsid w:val="51402E7D"/>
    <w:rsid w:val="519C2308"/>
    <w:rsid w:val="522A7072"/>
    <w:rsid w:val="523F4EE3"/>
    <w:rsid w:val="524B2554"/>
    <w:rsid w:val="52592449"/>
    <w:rsid w:val="52A03BD4"/>
    <w:rsid w:val="52C11D9C"/>
    <w:rsid w:val="53CE29C2"/>
    <w:rsid w:val="53E30FA8"/>
    <w:rsid w:val="53EF6DA5"/>
    <w:rsid w:val="547A0454"/>
    <w:rsid w:val="54AE1F91"/>
    <w:rsid w:val="553920BD"/>
    <w:rsid w:val="554A09E5"/>
    <w:rsid w:val="55881E7E"/>
    <w:rsid w:val="55B81234"/>
    <w:rsid w:val="55FA7C00"/>
    <w:rsid w:val="56050C0A"/>
    <w:rsid w:val="56053152"/>
    <w:rsid w:val="560E354A"/>
    <w:rsid w:val="5612303A"/>
    <w:rsid w:val="561C5C67"/>
    <w:rsid w:val="562B40FC"/>
    <w:rsid w:val="56570A4D"/>
    <w:rsid w:val="56583C6B"/>
    <w:rsid w:val="56890E23"/>
    <w:rsid w:val="56951575"/>
    <w:rsid w:val="56C65BD3"/>
    <w:rsid w:val="56DB0CAE"/>
    <w:rsid w:val="56E46059"/>
    <w:rsid w:val="5710174A"/>
    <w:rsid w:val="573B036F"/>
    <w:rsid w:val="57835872"/>
    <w:rsid w:val="57D305A7"/>
    <w:rsid w:val="5818420C"/>
    <w:rsid w:val="58254B7B"/>
    <w:rsid w:val="58276B45"/>
    <w:rsid w:val="585F62DF"/>
    <w:rsid w:val="591075D9"/>
    <w:rsid w:val="59170968"/>
    <w:rsid w:val="59462FFB"/>
    <w:rsid w:val="594924D9"/>
    <w:rsid w:val="598C3589"/>
    <w:rsid w:val="59B241EC"/>
    <w:rsid w:val="59BE5287"/>
    <w:rsid w:val="59D614CD"/>
    <w:rsid w:val="59D81EA5"/>
    <w:rsid w:val="5A025174"/>
    <w:rsid w:val="5A2F3A8F"/>
    <w:rsid w:val="5AB0697E"/>
    <w:rsid w:val="5B7A6F8C"/>
    <w:rsid w:val="5B7B51DE"/>
    <w:rsid w:val="5B8B37BD"/>
    <w:rsid w:val="5BC14BBB"/>
    <w:rsid w:val="5BD90156"/>
    <w:rsid w:val="5BF84A80"/>
    <w:rsid w:val="5C466BF7"/>
    <w:rsid w:val="5C4A4BB0"/>
    <w:rsid w:val="5C5123E2"/>
    <w:rsid w:val="5C514191"/>
    <w:rsid w:val="5C974299"/>
    <w:rsid w:val="5CAB38A1"/>
    <w:rsid w:val="5CEC7EF6"/>
    <w:rsid w:val="5CFE649F"/>
    <w:rsid w:val="5D373386"/>
    <w:rsid w:val="5D50269A"/>
    <w:rsid w:val="5DA963BB"/>
    <w:rsid w:val="5DBB5D65"/>
    <w:rsid w:val="5DF87BDD"/>
    <w:rsid w:val="5DFD637E"/>
    <w:rsid w:val="5E3E24F3"/>
    <w:rsid w:val="5E693A13"/>
    <w:rsid w:val="5E790BE3"/>
    <w:rsid w:val="5ED33B35"/>
    <w:rsid w:val="5F3A79DD"/>
    <w:rsid w:val="5F3C1128"/>
    <w:rsid w:val="5F3C4C84"/>
    <w:rsid w:val="5FAA1F53"/>
    <w:rsid w:val="5FDC59F7"/>
    <w:rsid w:val="5FEA2932"/>
    <w:rsid w:val="5FF437B1"/>
    <w:rsid w:val="603E2C7E"/>
    <w:rsid w:val="60567FC7"/>
    <w:rsid w:val="60806DF2"/>
    <w:rsid w:val="608D71D7"/>
    <w:rsid w:val="608E59B3"/>
    <w:rsid w:val="60C439B1"/>
    <w:rsid w:val="61025580"/>
    <w:rsid w:val="61314591"/>
    <w:rsid w:val="61572249"/>
    <w:rsid w:val="61731265"/>
    <w:rsid w:val="617E77D6"/>
    <w:rsid w:val="6189617B"/>
    <w:rsid w:val="619E1A53"/>
    <w:rsid w:val="620B4DE2"/>
    <w:rsid w:val="62210161"/>
    <w:rsid w:val="624125B1"/>
    <w:rsid w:val="629D0130"/>
    <w:rsid w:val="62EF025F"/>
    <w:rsid w:val="637F15E3"/>
    <w:rsid w:val="63C35974"/>
    <w:rsid w:val="63E31B72"/>
    <w:rsid w:val="63EB6C79"/>
    <w:rsid w:val="64507751"/>
    <w:rsid w:val="646802C9"/>
    <w:rsid w:val="64C71494"/>
    <w:rsid w:val="6535464F"/>
    <w:rsid w:val="65801643"/>
    <w:rsid w:val="665C746E"/>
    <w:rsid w:val="66661547"/>
    <w:rsid w:val="670C13E0"/>
    <w:rsid w:val="670C5884"/>
    <w:rsid w:val="6727446C"/>
    <w:rsid w:val="67423054"/>
    <w:rsid w:val="6793565D"/>
    <w:rsid w:val="68024591"/>
    <w:rsid w:val="6833299C"/>
    <w:rsid w:val="686D2352"/>
    <w:rsid w:val="68784853"/>
    <w:rsid w:val="6897117D"/>
    <w:rsid w:val="68A11FFC"/>
    <w:rsid w:val="68B00491"/>
    <w:rsid w:val="68C61A62"/>
    <w:rsid w:val="690D57A2"/>
    <w:rsid w:val="693841C5"/>
    <w:rsid w:val="694E3F32"/>
    <w:rsid w:val="69546A2F"/>
    <w:rsid w:val="699D01D2"/>
    <w:rsid w:val="69B53FB1"/>
    <w:rsid w:val="69D355BB"/>
    <w:rsid w:val="69E34FC7"/>
    <w:rsid w:val="69F820EF"/>
    <w:rsid w:val="69F83E9D"/>
    <w:rsid w:val="6A040A94"/>
    <w:rsid w:val="6A333127"/>
    <w:rsid w:val="6AD51D33"/>
    <w:rsid w:val="6AD541DF"/>
    <w:rsid w:val="6B2F1B41"/>
    <w:rsid w:val="6B4C44A1"/>
    <w:rsid w:val="6C0C59DE"/>
    <w:rsid w:val="6C64581A"/>
    <w:rsid w:val="6C663340"/>
    <w:rsid w:val="6C6C46CF"/>
    <w:rsid w:val="6CC4450B"/>
    <w:rsid w:val="6D4E0963"/>
    <w:rsid w:val="6DA62978"/>
    <w:rsid w:val="6DAD4F9F"/>
    <w:rsid w:val="6DFF1C9E"/>
    <w:rsid w:val="6E9F6FDD"/>
    <w:rsid w:val="6EA6211A"/>
    <w:rsid w:val="6EC24A7A"/>
    <w:rsid w:val="6F3C1A78"/>
    <w:rsid w:val="6F6B5112"/>
    <w:rsid w:val="6F7236AB"/>
    <w:rsid w:val="6F9E7295"/>
    <w:rsid w:val="6FC14D32"/>
    <w:rsid w:val="6FE449D7"/>
    <w:rsid w:val="70253512"/>
    <w:rsid w:val="70316A36"/>
    <w:rsid w:val="70441BEA"/>
    <w:rsid w:val="708741CD"/>
    <w:rsid w:val="70F536CF"/>
    <w:rsid w:val="70F74EAF"/>
    <w:rsid w:val="70FB0745"/>
    <w:rsid w:val="711B49E0"/>
    <w:rsid w:val="711E68DF"/>
    <w:rsid w:val="712170AA"/>
    <w:rsid w:val="7142468A"/>
    <w:rsid w:val="715E0A8A"/>
    <w:rsid w:val="71C8684B"/>
    <w:rsid w:val="721A0977"/>
    <w:rsid w:val="721B37CB"/>
    <w:rsid w:val="723B0DCB"/>
    <w:rsid w:val="72563E57"/>
    <w:rsid w:val="726E11A1"/>
    <w:rsid w:val="726F7C81"/>
    <w:rsid w:val="72C15774"/>
    <w:rsid w:val="72D60AF4"/>
    <w:rsid w:val="73117D7E"/>
    <w:rsid w:val="739E5AB6"/>
    <w:rsid w:val="73A82490"/>
    <w:rsid w:val="73DD27A6"/>
    <w:rsid w:val="73DE4104"/>
    <w:rsid w:val="744C5512"/>
    <w:rsid w:val="74744A68"/>
    <w:rsid w:val="74F57957"/>
    <w:rsid w:val="750C4CA1"/>
    <w:rsid w:val="75324707"/>
    <w:rsid w:val="75421B96"/>
    <w:rsid w:val="75A86778"/>
    <w:rsid w:val="75AC272C"/>
    <w:rsid w:val="75CA2B92"/>
    <w:rsid w:val="75D7705D"/>
    <w:rsid w:val="76056741"/>
    <w:rsid w:val="76360227"/>
    <w:rsid w:val="766A1C7F"/>
    <w:rsid w:val="76727DF6"/>
    <w:rsid w:val="768725EE"/>
    <w:rsid w:val="76E732D0"/>
    <w:rsid w:val="76EF055B"/>
    <w:rsid w:val="77230004"/>
    <w:rsid w:val="77297D8C"/>
    <w:rsid w:val="77324399"/>
    <w:rsid w:val="77560455"/>
    <w:rsid w:val="775D0C77"/>
    <w:rsid w:val="777C7EBC"/>
    <w:rsid w:val="77812532"/>
    <w:rsid w:val="77AE203F"/>
    <w:rsid w:val="77CB36C6"/>
    <w:rsid w:val="78170164"/>
    <w:rsid w:val="784C3D32"/>
    <w:rsid w:val="785C1A9B"/>
    <w:rsid w:val="78882890"/>
    <w:rsid w:val="788D434B"/>
    <w:rsid w:val="78BB4A14"/>
    <w:rsid w:val="78CE3336"/>
    <w:rsid w:val="790243F1"/>
    <w:rsid w:val="790463BB"/>
    <w:rsid w:val="790E0FE8"/>
    <w:rsid w:val="79295E21"/>
    <w:rsid w:val="795E0FF1"/>
    <w:rsid w:val="797B2E6B"/>
    <w:rsid w:val="7997722F"/>
    <w:rsid w:val="79A47B9E"/>
    <w:rsid w:val="79AC2DBE"/>
    <w:rsid w:val="7A304F8E"/>
    <w:rsid w:val="7A3E58FC"/>
    <w:rsid w:val="7A4A593E"/>
    <w:rsid w:val="7A662065"/>
    <w:rsid w:val="7A672CC6"/>
    <w:rsid w:val="7A765096"/>
    <w:rsid w:val="7A767C07"/>
    <w:rsid w:val="7AB23BF5"/>
    <w:rsid w:val="7ABF49DB"/>
    <w:rsid w:val="7AE77D42"/>
    <w:rsid w:val="7AF97A75"/>
    <w:rsid w:val="7AFB74C9"/>
    <w:rsid w:val="7B502D9E"/>
    <w:rsid w:val="7B5B43C4"/>
    <w:rsid w:val="7C1E59E5"/>
    <w:rsid w:val="7C23362A"/>
    <w:rsid w:val="7C26489A"/>
    <w:rsid w:val="7C765FDF"/>
    <w:rsid w:val="7C8021FC"/>
    <w:rsid w:val="7C812009"/>
    <w:rsid w:val="7C907F65"/>
    <w:rsid w:val="7CD35F04"/>
    <w:rsid w:val="7CE7227B"/>
    <w:rsid w:val="7D07750C"/>
    <w:rsid w:val="7D0C7F34"/>
    <w:rsid w:val="7D0F17D2"/>
    <w:rsid w:val="7D142DE8"/>
    <w:rsid w:val="7D4A45B8"/>
    <w:rsid w:val="7D4B19B4"/>
    <w:rsid w:val="7D87580C"/>
    <w:rsid w:val="7D8C697F"/>
    <w:rsid w:val="7DAC7021"/>
    <w:rsid w:val="7DCE343B"/>
    <w:rsid w:val="7E412630"/>
    <w:rsid w:val="7E5C50C1"/>
    <w:rsid w:val="7E66156B"/>
    <w:rsid w:val="7E885398"/>
    <w:rsid w:val="7E8E6727"/>
    <w:rsid w:val="7E9975A5"/>
    <w:rsid w:val="7ED61576"/>
    <w:rsid w:val="7F012A6E"/>
    <w:rsid w:val="7F3816DE"/>
    <w:rsid w:val="7F531E4A"/>
    <w:rsid w:val="7F971B6A"/>
    <w:rsid w:val="F6F5F417"/>
    <w:rsid w:val="FA6F2E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qFormat="1" w:unhideWhenUsed="0" w:uiPriority="99" w:semiHidden="0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99" w:semiHidden="0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30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3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32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qFormat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Body Text"/>
    <w:basedOn w:val="1"/>
    <w:qFormat/>
    <w:uiPriority w:val="99"/>
    <w:pPr>
      <w:spacing w:before="48"/>
      <w:ind w:left="114" w:firstLine="640"/>
      <w:jc w:val="left"/>
    </w:pPr>
    <w:rPr>
      <w:rFonts w:ascii="方正仿宋_GBK" w:hAnsi="仿宋" w:eastAsia="方正仿宋_GBK"/>
      <w:sz w:val="32"/>
    </w:rPr>
  </w:style>
  <w:style w:type="paragraph" w:styleId="9">
    <w:name w:val="Body Text Indent"/>
    <w:basedOn w:val="1"/>
    <w:qFormat/>
    <w:uiPriority w:val="0"/>
    <w:pPr>
      <w:ind w:firstLine="900" w:firstLineChars="300"/>
    </w:pPr>
    <w:rPr>
      <w:rFonts w:eastAsia="仿宋_GB2312"/>
      <w:sz w:val="30"/>
    </w:rPr>
  </w:style>
  <w:style w:type="paragraph" w:styleId="10">
    <w:name w:val="toc 5"/>
    <w:basedOn w:val="1"/>
    <w:next w:val="1"/>
    <w:qFormat/>
    <w:uiPriority w:val="99"/>
    <w:pPr>
      <w:ind w:left="1680"/>
    </w:pPr>
  </w:style>
  <w:style w:type="paragraph" w:styleId="11">
    <w:name w:val="Plain Text"/>
    <w:basedOn w:val="1"/>
    <w:link w:val="42"/>
    <w:qFormat/>
    <w:uiPriority w:val="0"/>
    <w:pPr>
      <w:widowControl w:val="0"/>
    </w:pPr>
    <w:rPr>
      <w:rFonts w:ascii="仿宋_GB2312" w:hAnsi="Courier New" w:eastAsia="仿宋_GB2312" w:cs="Courier New"/>
      <w:kern w:val="2"/>
      <w:sz w:val="32"/>
      <w:szCs w:val="32"/>
      <w:lang w:eastAsia="zh-CN"/>
    </w:rPr>
  </w:style>
  <w:style w:type="paragraph" w:styleId="12">
    <w:name w:val="Date"/>
    <w:basedOn w:val="1"/>
    <w:next w:val="1"/>
    <w:qFormat/>
    <w:uiPriority w:val="0"/>
    <w:pPr>
      <w:ind w:left="2500" w:leftChars="2500"/>
    </w:pPr>
  </w:style>
  <w:style w:type="paragraph" w:styleId="13">
    <w:name w:val="Balloon Text"/>
    <w:basedOn w:val="1"/>
    <w:link w:val="41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8"/>
    <w:unhideWhenUsed/>
    <w:qFormat/>
    <w:uiPriority w:val="99"/>
    <w:pPr>
      <w:tabs>
        <w:tab w:val="center" w:pos="4680"/>
        <w:tab w:val="right" w:pos="9360"/>
      </w:tabs>
    </w:pPr>
  </w:style>
  <w:style w:type="paragraph" w:styleId="16">
    <w:name w:val="Subtitle"/>
    <w:basedOn w:val="1"/>
    <w:next w:val="1"/>
    <w:link w:val="33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7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sz w:val="24"/>
      <w:lang w:eastAsia="zh-CN"/>
    </w:rPr>
  </w:style>
  <w:style w:type="paragraph" w:styleId="18">
    <w:name w:val="Title"/>
    <w:basedOn w:val="1"/>
    <w:next w:val="1"/>
    <w:link w:val="34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styleId="19">
    <w:name w:val="Body Text First Indent"/>
    <w:basedOn w:val="8"/>
    <w:next w:val="8"/>
    <w:qFormat/>
    <w:uiPriority w:val="99"/>
    <w:pPr>
      <w:ind w:firstLine="420" w:firstLineChars="100"/>
    </w:pPr>
  </w:style>
  <w:style w:type="paragraph" w:styleId="20">
    <w:name w:val="Body Text First Indent 2"/>
    <w:basedOn w:val="9"/>
    <w:semiHidden/>
    <w:unhideWhenUsed/>
    <w:qFormat/>
    <w:uiPriority w:val="99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table" w:styleId="22">
    <w:name w:val="Table Grid"/>
    <w:basedOn w:val="2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qFormat/>
    <w:uiPriority w:val="0"/>
    <w:rPr>
      <w:b/>
      <w:bCs/>
    </w:rPr>
  </w:style>
  <w:style w:type="character" w:styleId="25">
    <w:name w:val="page number"/>
    <w:basedOn w:val="23"/>
    <w:qFormat/>
    <w:uiPriority w:val="99"/>
    <w:rPr>
      <w:rFonts w:cs="Times New Roman"/>
    </w:rPr>
  </w:style>
  <w:style w:type="character" w:styleId="26">
    <w:name w:val="Emphasis"/>
    <w:basedOn w:val="23"/>
    <w:qFormat/>
    <w:uiPriority w:val="20"/>
    <w:rPr>
      <w:i/>
      <w:iCs/>
    </w:rPr>
  </w:style>
  <w:style w:type="character" w:styleId="27">
    <w:name w:val="Hyperlink"/>
    <w:basedOn w:val="2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8">
    <w:name w:val="页眉 Char"/>
    <w:basedOn w:val="23"/>
    <w:link w:val="15"/>
    <w:qFormat/>
    <w:uiPriority w:val="99"/>
  </w:style>
  <w:style w:type="character" w:customStyle="1" w:styleId="29">
    <w:name w:val="标题 1 Char"/>
    <w:basedOn w:val="2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30">
    <w:name w:val="标题 2 Char"/>
    <w:basedOn w:val="23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31">
    <w:name w:val="标题 3 Char"/>
    <w:basedOn w:val="2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2">
    <w:name w:val="标题 4 Char"/>
    <w:basedOn w:val="23"/>
    <w:link w:val="5"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3">
    <w:name w:val="副标题 Char"/>
    <w:basedOn w:val="23"/>
    <w:link w:val="1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34">
    <w:name w:val="标题 Char"/>
    <w:basedOn w:val="23"/>
    <w:link w:val="18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35">
    <w:name w:val="font21"/>
    <w:basedOn w:val="23"/>
    <w:qFormat/>
    <w:uiPriority w:val="0"/>
    <w:rPr>
      <w:rFonts w:hint="default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36">
    <w:name w:val="font3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7">
    <w:name w:val="font4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8">
    <w:name w:val="font51"/>
    <w:basedOn w:val="23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4"/>
      <w:szCs w:val="24"/>
      <w:u w:val="none"/>
    </w:rPr>
  </w:style>
  <w:style w:type="paragraph" w:customStyle="1" w:styleId="39">
    <w:name w:val="密级"/>
    <w:basedOn w:val="1"/>
    <w:qFormat/>
    <w:uiPriority w:val="0"/>
    <w:pPr>
      <w:adjustRightInd w:val="0"/>
      <w:spacing w:line="425" w:lineRule="atLeast"/>
      <w:jc w:val="right"/>
    </w:pPr>
    <w:rPr>
      <w:rFonts w:ascii="黑体" w:eastAsia="黑体"/>
      <w:sz w:val="30"/>
    </w:rPr>
  </w:style>
  <w:style w:type="paragraph" w:customStyle="1" w:styleId="40">
    <w:name w:val="红线"/>
    <w:basedOn w:val="2"/>
    <w:qFormat/>
    <w:uiPriority w:val="0"/>
    <w:pPr>
      <w:keepNext w:val="0"/>
      <w:keepLines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eastAsia="宋体"/>
      <w:sz w:val="10"/>
    </w:rPr>
  </w:style>
  <w:style w:type="character" w:customStyle="1" w:styleId="41">
    <w:name w:val="批注框文本 Char"/>
    <w:basedOn w:val="23"/>
    <w:link w:val="13"/>
    <w:semiHidden/>
    <w:qFormat/>
    <w:uiPriority w:val="99"/>
    <w:rPr>
      <w:rFonts w:ascii="Calibri" w:hAnsi="Calibri" w:eastAsia="等线" w:cs="21"/>
      <w:sz w:val="18"/>
      <w:szCs w:val="18"/>
      <w:lang w:eastAsia="en-US"/>
    </w:rPr>
  </w:style>
  <w:style w:type="character" w:customStyle="1" w:styleId="42">
    <w:name w:val="纯文本 Char"/>
    <w:basedOn w:val="23"/>
    <w:link w:val="11"/>
    <w:qFormat/>
    <w:uiPriority w:val="0"/>
    <w:rPr>
      <w:rFonts w:ascii="仿宋_GB2312" w:hAnsi="Courier New" w:eastAsia="仿宋_GB2312" w:cs="Courier New"/>
      <w:kern w:val="2"/>
      <w:sz w:val="32"/>
      <w:szCs w:val="32"/>
    </w:rPr>
  </w:style>
  <w:style w:type="character" w:customStyle="1" w:styleId="43">
    <w:name w:val="页脚 Char"/>
    <w:basedOn w:val="23"/>
    <w:link w:val="14"/>
    <w:qFormat/>
    <w:uiPriority w:val="99"/>
    <w:rPr>
      <w:rFonts w:ascii="Calibri" w:hAnsi="Calibri" w:eastAsia="等线" w:cs="21"/>
      <w:sz w:val="18"/>
      <w:szCs w:val="18"/>
      <w:lang w:eastAsia="en-US"/>
    </w:rPr>
  </w:style>
  <w:style w:type="paragraph" w:customStyle="1" w:styleId="44">
    <w:name w:val="抄送栏"/>
    <w:basedOn w:val="1"/>
    <w:qFormat/>
    <w:uiPriority w:val="0"/>
    <w:pPr>
      <w:widowControl w:val="0"/>
      <w:autoSpaceDE w:val="0"/>
      <w:autoSpaceDN w:val="0"/>
      <w:adjustRightInd w:val="0"/>
      <w:snapToGrid w:val="0"/>
      <w:spacing w:line="454" w:lineRule="atLeast"/>
      <w:ind w:left="1310" w:right="357" w:hanging="953"/>
    </w:pPr>
    <w:rPr>
      <w:rFonts w:ascii="Times New Roman" w:hAnsi="Times New Roman" w:eastAsia="方正仿宋_GBK" w:cs="Times New Roman"/>
      <w:sz w:val="32"/>
      <w:szCs w:val="20"/>
      <w:lang w:eastAsia="zh-CN"/>
    </w:rPr>
  </w:style>
  <w:style w:type="paragraph" w:customStyle="1" w:styleId="45">
    <w:name w:val="线型"/>
    <w:basedOn w:val="44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6">
    <w:name w:val="印发栏"/>
    <w:basedOn w:val="6"/>
    <w:qFormat/>
    <w:uiPriority w:val="0"/>
    <w:pPr>
      <w:widowControl w:val="0"/>
      <w:tabs>
        <w:tab w:val="right" w:pos="8465"/>
      </w:tabs>
      <w:autoSpaceDE w:val="0"/>
      <w:autoSpaceDN w:val="0"/>
      <w:adjustRightInd w:val="0"/>
      <w:snapToGrid w:val="0"/>
      <w:spacing w:line="454" w:lineRule="atLeast"/>
      <w:ind w:left="357" w:right="357"/>
      <w:jc w:val="left"/>
    </w:pPr>
    <w:rPr>
      <w:rFonts w:ascii="Times New Roman" w:hAnsi="Times New Roman" w:eastAsia="方正仿宋_GBK" w:cs="Times New Roman"/>
      <w:sz w:val="32"/>
      <w:szCs w:val="20"/>
      <w:lang w:eastAsia="zh-CN"/>
    </w:rPr>
  </w:style>
  <w:style w:type="character" w:customStyle="1" w:styleId="47">
    <w:name w:val="正文文本 (2) + 13 pt"/>
    <w:basedOn w:val="48"/>
    <w:qFormat/>
    <w:uiPriority w:val="0"/>
    <w:rPr>
      <w:rFonts w:ascii="MingLiU" w:hAnsi="MingLiU" w:eastAsia="MingLiU" w:cs="MingLiU"/>
      <w:color w:val="000000"/>
      <w:spacing w:val="0"/>
      <w:w w:val="100"/>
      <w:position w:val="0"/>
      <w:sz w:val="26"/>
      <w:szCs w:val="26"/>
      <w:shd w:val="clear" w:color="auto" w:fill="FFFFFF"/>
      <w:lang w:val="zh-CN" w:eastAsia="zh-CN" w:bidi="zh-CN"/>
    </w:rPr>
  </w:style>
  <w:style w:type="character" w:customStyle="1" w:styleId="48">
    <w:name w:val="正文文本 (2)_"/>
    <w:basedOn w:val="23"/>
    <w:link w:val="49"/>
    <w:qFormat/>
    <w:uiPriority w:val="0"/>
    <w:rPr>
      <w:rFonts w:ascii="MingLiU" w:hAnsi="MingLiU" w:eastAsia="MingLiU" w:cs="MingLiU"/>
      <w:kern w:val="0"/>
      <w:sz w:val="30"/>
      <w:szCs w:val="30"/>
    </w:rPr>
  </w:style>
  <w:style w:type="paragraph" w:customStyle="1" w:styleId="49">
    <w:name w:val="正文文本 (2)"/>
    <w:basedOn w:val="1"/>
    <w:link w:val="48"/>
    <w:qFormat/>
    <w:uiPriority w:val="0"/>
    <w:pPr>
      <w:shd w:val="clear" w:color="auto" w:fill="FFFFFF"/>
      <w:spacing w:before="360" w:line="547" w:lineRule="exact"/>
      <w:jc w:val="distribute"/>
    </w:pPr>
    <w:rPr>
      <w:rFonts w:ascii="MingLiU" w:hAnsi="MingLiU" w:eastAsia="MingLiU" w:cs="MingLiU"/>
      <w:kern w:val="0"/>
      <w:sz w:val="30"/>
      <w:szCs w:val="30"/>
    </w:rPr>
  </w:style>
  <w:style w:type="table" w:customStyle="1" w:styleId="5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1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3"/>
      <w:szCs w:val="23"/>
      <w:lang w:val="en-US" w:eastAsia="en-US" w:bidi="ar-SA"/>
    </w:rPr>
  </w:style>
  <w:style w:type="character" w:customStyle="1" w:styleId="52">
    <w:name w:val="font101"/>
    <w:basedOn w:val="2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3">
    <w:name w:val="font111"/>
    <w:basedOn w:val="2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54">
    <w:name w:val="font81"/>
    <w:basedOn w:val="23"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character" w:customStyle="1" w:styleId="55">
    <w:name w:val="font91"/>
    <w:basedOn w:val="23"/>
    <w:qFormat/>
    <w:uiPriority w:val="0"/>
    <w:rPr>
      <w:rFonts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56">
    <w:name w:val="font112"/>
    <w:basedOn w:val="23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57">
    <w:name w:val="font121"/>
    <w:basedOn w:val="2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0ff4dc7c-ff22-44ae-ab48-529a65dcf0ed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70910E8A</paraID>
      <start>181</start>
      <end>182</end>
      <status>unmodified</status>
      <modifiedWord/>
      <trackRevisions>false</trackRevisions>
    </reviewItem>
    <reviewItem>
      <errorID>d7b11c2b-1c1a-433a-86ee-13e98cdfb1e0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70910E8A</paraID>
      <start>184</start>
      <end>185</end>
      <status>unmodified</status>
      <modifiedWord/>
      <trackRevisions>false</trackRevisions>
    </reviewItem>
    <reviewItem>
      <errorID>f3fe9d76-d28c-45ab-bf78-fe6fa6fd270d</errorID>
      <errorWord>破解</errorWord>
      <group>L1_Grammar</group>
      <groupName>语法问题</groupName>
      <ability>L2_Grammar</ability>
      <abilityName>语法错误</abilityName>
      <candidateList>
        <item>摆脱</item>
      </candidateList>
      <explain>“破解～困境”搭配不当，建议修改为“摆脱～困境”。</explain>
      <paraID>5323522C</paraID>
      <start>303</start>
      <end>305</end>
      <status>unmodified</status>
      <modifiedWord/>
      <trackRevisions>false</trackRevisions>
    </reviewItem>
    <reviewItem>
      <errorID>20f2fd2a-f925-471a-afad-93d9f9a40b99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42D49055</paraID>
      <start>369</start>
      <end>370</end>
      <status>unmodified</status>
      <modifiedWord/>
      <trackRevisions>false</trackRevisions>
    </reviewItem>
    <reviewItem>
      <errorID>4ac41ff6-f5a9-4bec-928c-99c19e1d4ecf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42D49055</paraID>
      <start>372</start>
      <end>373</end>
      <status>unmodified</status>
      <modifiedWord/>
      <trackRevisions>false</trackRevisions>
    </reviewItem>
    <reviewItem>
      <errorID>4eaeb3e2-c2ef-48a8-b691-26f88f0aaa3e</errorID>
      <errorWord>(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1206949A</paraID>
      <start>1726</start>
      <end>1727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62db2067-cbb5-4fd9-8a9c-eb0b2b3bda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百度在线网络技术有限公司</Company>
  <Pages>21</Pages>
  <Words>5873</Words>
  <Characters>6296</Characters>
  <Lines>55</Lines>
  <Paragraphs>15</Paragraphs>
  <TotalTime>92</TotalTime>
  <ScaleCrop>false</ScaleCrop>
  <LinksUpToDate>false</LinksUpToDate>
  <CharactersWithSpaces>6296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2023-11-30T19:26:00Z</dcterms:created>
  <dc:creator>xuming02</dc:creator>
  <cp:lastModifiedBy>叶落的然</cp:lastModifiedBy>
  <cp:lastPrinted>2026-03-24T01:30:00Z</cp:lastPrinted>
  <dcterms:modified xsi:type="dcterms:W3CDTF">2026-04-21T05:29:58Z</dcterms:modified>
  <dc:title>南通市通州区人民政府办公室文件</dc:title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3B79CD9D01A1466597F933B75D299700_13</vt:lpwstr>
  </property>
  <property fmtid="{D5CDD505-2E9C-101B-9397-08002B2CF9AE}" pid="4" name="KSOTemplateDocerSaveRecord">
    <vt:lpwstr>eyJoZGlkIjoiOGIyMzMwNTE2MTRmNjRhMGM3NmZlMjdlYTkxNTkyNGMiLCJ1c2VySWQiOiIzMzEzODU3ODgifQ==</vt:lpwstr>
  </property>
</Properties>
</file>